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932A7" w:rsidRDefault="00A932A7">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932A7" w:rsidRDefault="00A932A7">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932A7" w:rsidRDefault="00A932A7">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570534F9" w14:textId="77777777" w:rsidR="00FD2651" w:rsidRDefault="00FD2651">
      <w:pPr>
        <w:pBdr>
          <w:top w:val="nil"/>
          <w:left w:val="nil"/>
          <w:bottom w:val="nil"/>
          <w:right w:val="nil"/>
          <w:between w:val="nil"/>
        </w:pBdr>
        <w:jc w:val="center"/>
        <w:rPr>
          <w:rFonts w:ascii="Cambria" w:eastAsia="Cambria" w:hAnsi="Cambria" w:cs="Cambria"/>
          <w:color w:val="000000"/>
          <w:sz w:val="36"/>
          <w:szCs w:val="36"/>
        </w:rPr>
      </w:pPr>
    </w:p>
    <w:p w14:paraId="0418993E" w14:textId="77777777" w:rsidR="000D5569" w:rsidRPr="006073D7" w:rsidRDefault="000D5569">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66EFF54B" w14:textId="350E195F"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Procurement of GOODS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932A7" w:rsidRDefault="00A932A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932A7" w:rsidRDefault="00A932A7">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rsidP="00FC30BD">
      <w:pPr>
        <w:numPr>
          <w:ilvl w:val="0"/>
          <w:numId w:val="29"/>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rsidP="00FC30BD">
      <w:pPr>
        <w:numPr>
          <w:ilvl w:val="0"/>
          <w:numId w:val="29"/>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rsidP="00FC30BD">
      <w:pPr>
        <w:numPr>
          <w:ilvl w:val="0"/>
          <w:numId w:val="29"/>
        </w:numPr>
      </w:pPr>
      <w:r w:rsidRPr="006073D7">
        <w:t xml:space="preserve">This Preface and the footnotes or </w:t>
      </w:r>
      <w:proofErr w:type="gramStart"/>
      <w:r w:rsidRPr="006073D7">
        <w:t>notes</w:t>
      </w:r>
      <w:proofErr w:type="gramEnd"/>
      <w:r w:rsidRPr="006073D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rsidP="00FC30BD">
      <w:pPr>
        <w:numPr>
          <w:ilvl w:val="0"/>
          <w:numId w:val="29"/>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rsidP="00FC30BD">
      <w:pPr>
        <w:numPr>
          <w:ilvl w:val="0"/>
          <w:numId w:val="29"/>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rsidP="00FC30BD">
      <w:pPr>
        <w:numPr>
          <w:ilvl w:val="0"/>
          <w:numId w:val="29"/>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095FFD0E"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4</w:t>
            </w:r>
            <w:r w:rsidR="00FA08A0" w:rsidRPr="00F841B0">
              <w:rPr>
                <w:b/>
                <w:bCs/>
                <w:noProof/>
                <w:webHidden/>
                <w:sz w:val="28"/>
                <w:szCs w:val="28"/>
              </w:rPr>
              <w:fldChar w:fldCharType="end"/>
            </w:r>
          </w:hyperlink>
        </w:p>
        <w:p w14:paraId="29E18548" w14:textId="2D21B3DD" w:rsidR="00FA08A0" w:rsidRPr="00F841B0" w:rsidRDefault="00A0496D"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7</w:t>
            </w:r>
            <w:r w:rsidR="00FA08A0" w:rsidRPr="00F841B0">
              <w:rPr>
                <w:b/>
                <w:bCs/>
                <w:noProof/>
                <w:webHidden/>
                <w:sz w:val="28"/>
                <w:szCs w:val="28"/>
              </w:rPr>
              <w:fldChar w:fldCharType="end"/>
            </w:r>
          </w:hyperlink>
        </w:p>
        <w:p w14:paraId="4BC2D274" w14:textId="29D29014" w:rsidR="00FA08A0" w:rsidRPr="00F841B0" w:rsidRDefault="00A0496D"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11</w:t>
            </w:r>
            <w:r w:rsidR="00FA08A0" w:rsidRPr="00F841B0">
              <w:rPr>
                <w:b/>
                <w:bCs/>
                <w:noProof/>
                <w:webHidden/>
                <w:sz w:val="28"/>
                <w:szCs w:val="28"/>
              </w:rPr>
              <w:fldChar w:fldCharType="end"/>
            </w:r>
          </w:hyperlink>
        </w:p>
        <w:p w14:paraId="0C1087EE" w14:textId="7F7609FC" w:rsidR="00FA08A0" w:rsidRDefault="00A0496D"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2E71E7">
              <w:rPr>
                <w:noProof/>
                <w:webHidden/>
              </w:rPr>
              <w:t>12</w:t>
            </w:r>
            <w:r w:rsidR="00FA08A0">
              <w:rPr>
                <w:noProof/>
                <w:webHidden/>
              </w:rPr>
              <w:fldChar w:fldCharType="end"/>
            </w:r>
          </w:hyperlink>
        </w:p>
        <w:p w14:paraId="713B7C7E" w14:textId="7619415F" w:rsidR="00FA08A0" w:rsidRDefault="00A0496D"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2E71E7">
              <w:rPr>
                <w:noProof/>
                <w:webHidden/>
              </w:rPr>
              <w:t>12</w:t>
            </w:r>
            <w:r w:rsidR="00FA08A0">
              <w:rPr>
                <w:noProof/>
                <w:webHidden/>
              </w:rPr>
              <w:fldChar w:fldCharType="end"/>
            </w:r>
          </w:hyperlink>
        </w:p>
        <w:p w14:paraId="02CD16DA" w14:textId="59E63455" w:rsidR="00FA08A0" w:rsidRDefault="00A0496D"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2E71E7">
              <w:rPr>
                <w:noProof/>
                <w:webHidden/>
              </w:rPr>
              <w:t>12</w:t>
            </w:r>
            <w:r w:rsidR="00FA08A0">
              <w:rPr>
                <w:noProof/>
                <w:webHidden/>
              </w:rPr>
              <w:fldChar w:fldCharType="end"/>
            </w:r>
          </w:hyperlink>
        </w:p>
        <w:p w14:paraId="10F26D15" w14:textId="19B4AA29" w:rsidR="00FA08A0" w:rsidRDefault="00A0496D"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243EF">
              <w:rPr>
                <w:rStyle w:val="Hyperlink"/>
                <w:noProof/>
              </w:rPr>
              <w:t>…………………………..</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2E71E7">
              <w:rPr>
                <w:noProof/>
                <w:webHidden/>
              </w:rPr>
              <w:t>12</w:t>
            </w:r>
            <w:r w:rsidR="00FA08A0">
              <w:rPr>
                <w:noProof/>
                <w:webHidden/>
              </w:rPr>
              <w:fldChar w:fldCharType="end"/>
            </w:r>
          </w:hyperlink>
        </w:p>
        <w:p w14:paraId="3F4F87D6" w14:textId="2433B69E" w:rsidR="00FA08A0" w:rsidRDefault="00A0496D"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2E71E7">
              <w:rPr>
                <w:noProof/>
                <w:webHidden/>
              </w:rPr>
              <w:t>13</w:t>
            </w:r>
            <w:r w:rsidR="00FA08A0">
              <w:rPr>
                <w:noProof/>
                <w:webHidden/>
              </w:rPr>
              <w:fldChar w:fldCharType="end"/>
            </w:r>
          </w:hyperlink>
        </w:p>
        <w:p w14:paraId="691AF8FA" w14:textId="41D6A676" w:rsidR="00FA08A0" w:rsidRDefault="00A0496D"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2E71E7">
              <w:rPr>
                <w:noProof/>
                <w:webHidden/>
              </w:rPr>
              <w:t>13</w:t>
            </w:r>
            <w:r w:rsidR="00FA08A0">
              <w:rPr>
                <w:noProof/>
                <w:webHidden/>
              </w:rPr>
              <w:fldChar w:fldCharType="end"/>
            </w:r>
          </w:hyperlink>
        </w:p>
        <w:p w14:paraId="4ACE7FA9" w14:textId="009FB9C7" w:rsidR="00FA08A0" w:rsidRDefault="00A0496D"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2E71E7">
              <w:rPr>
                <w:noProof/>
                <w:webHidden/>
              </w:rPr>
              <w:t>13</w:t>
            </w:r>
            <w:r w:rsidR="00FA08A0">
              <w:rPr>
                <w:noProof/>
                <w:webHidden/>
              </w:rPr>
              <w:fldChar w:fldCharType="end"/>
            </w:r>
          </w:hyperlink>
        </w:p>
        <w:p w14:paraId="6F04655C" w14:textId="36F0C4EB" w:rsidR="00FA08A0" w:rsidRDefault="00A0496D"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2E71E7">
              <w:rPr>
                <w:noProof/>
                <w:webHidden/>
              </w:rPr>
              <w:t>13</w:t>
            </w:r>
            <w:r w:rsidR="00FA08A0">
              <w:rPr>
                <w:noProof/>
                <w:webHidden/>
              </w:rPr>
              <w:fldChar w:fldCharType="end"/>
            </w:r>
          </w:hyperlink>
        </w:p>
        <w:p w14:paraId="16B17B00" w14:textId="39A5FA3E" w:rsidR="00FA08A0" w:rsidRDefault="00A0496D"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2E71E7">
              <w:rPr>
                <w:noProof/>
                <w:webHidden/>
              </w:rPr>
              <w:t>14</w:t>
            </w:r>
            <w:r w:rsidR="00FA08A0">
              <w:rPr>
                <w:noProof/>
                <w:webHidden/>
              </w:rPr>
              <w:fldChar w:fldCharType="end"/>
            </w:r>
          </w:hyperlink>
        </w:p>
        <w:p w14:paraId="31C87D27" w14:textId="0DAEE77B" w:rsidR="00FA08A0" w:rsidRDefault="00A0496D"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2E71E7">
              <w:rPr>
                <w:noProof/>
                <w:webHidden/>
              </w:rPr>
              <w:t>14</w:t>
            </w:r>
            <w:r w:rsidR="00FA08A0">
              <w:rPr>
                <w:noProof/>
                <w:webHidden/>
              </w:rPr>
              <w:fldChar w:fldCharType="end"/>
            </w:r>
          </w:hyperlink>
        </w:p>
        <w:p w14:paraId="737605F3" w14:textId="4A4746D8" w:rsidR="00FA08A0" w:rsidRDefault="00A0496D"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2E71E7">
              <w:rPr>
                <w:noProof/>
                <w:webHidden/>
              </w:rPr>
              <w:t>14</w:t>
            </w:r>
            <w:r w:rsidR="00FA08A0">
              <w:rPr>
                <w:noProof/>
                <w:webHidden/>
              </w:rPr>
              <w:fldChar w:fldCharType="end"/>
            </w:r>
          </w:hyperlink>
        </w:p>
        <w:p w14:paraId="11CF31BE" w14:textId="5D5720E7" w:rsidR="00FA08A0" w:rsidRDefault="00A0496D"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2E71E7">
              <w:rPr>
                <w:noProof/>
                <w:webHidden/>
              </w:rPr>
              <w:t>14</w:t>
            </w:r>
            <w:r w:rsidR="00FA08A0">
              <w:rPr>
                <w:noProof/>
                <w:webHidden/>
              </w:rPr>
              <w:fldChar w:fldCharType="end"/>
            </w:r>
          </w:hyperlink>
        </w:p>
        <w:p w14:paraId="54B4003E" w14:textId="040034CE" w:rsidR="00FA08A0" w:rsidRDefault="00A0496D"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2E71E7">
              <w:rPr>
                <w:noProof/>
                <w:webHidden/>
              </w:rPr>
              <w:t>15</w:t>
            </w:r>
            <w:r w:rsidR="00FA08A0">
              <w:rPr>
                <w:noProof/>
                <w:webHidden/>
              </w:rPr>
              <w:fldChar w:fldCharType="end"/>
            </w:r>
          </w:hyperlink>
        </w:p>
        <w:p w14:paraId="187A2989" w14:textId="0A70125B" w:rsidR="00FA08A0" w:rsidRDefault="00A0496D"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2E71E7">
              <w:rPr>
                <w:noProof/>
                <w:webHidden/>
              </w:rPr>
              <w:t>16</w:t>
            </w:r>
            <w:r w:rsidR="00FA08A0">
              <w:rPr>
                <w:noProof/>
                <w:webHidden/>
              </w:rPr>
              <w:fldChar w:fldCharType="end"/>
            </w:r>
          </w:hyperlink>
        </w:p>
        <w:p w14:paraId="21982C89" w14:textId="3A2BF487" w:rsidR="00FA08A0" w:rsidRDefault="00A0496D"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2E71E7">
              <w:rPr>
                <w:noProof/>
                <w:webHidden/>
              </w:rPr>
              <w:t>16</w:t>
            </w:r>
            <w:r w:rsidR="00FA08A0">
              <w:rPr>
                <w:noProof/>
                <w:webHidden/>
              </w:rPr>
              <w:fldChar w:fldCharType="end"/>
            </w:r>
          </w:hyperlink>
        </w:p>
        <w:p w14:paraId="65F14D59" w14:textId="0A478DFC" w:rsidR="00FA08A0" w:rsidRDefault="00A0496D"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2E71E7">
              <w:rPr>
                <w:noProof/>
                <w:webHidden/>
              </w:rPr>
              <w:t>16</w:t>
            </w:r>
            <w:r w:rsidR="00FA08A0">
              <w:rPr>
                <w:noProof/>
                <w:webHidden/>
              </w:rPr>
              <w:fldChar w:fldCharType="end"/>
            </w:r>
          </w:hyperlink>
        </w:p>
        <w:p w14:paraId="75313768" w14:textId="13285E49" w:rsidR="00FA08A0" w:rsidRDefault="00A0496D"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2E71E7">
              <w:rPr>
                <w:noProof/>
                <w:webHidden/>
              </w:rPr>
              <w:t>16</w:t>
            </w:r>
            <w:r w:rsidR="00FA08A0">
              <w:rPr>
                <w:noProof/>
                <w:webHidden/>
              </w:rPr>
              <w:fldChar w:fldCharType="end"/>
            </w:r>
          </w:hyperlink>
        </w:p>
        <w:p w14:paraId="7C277615" w14:textId="6F4C8AB8" w:rsidR="00FA08A0" w:rsidRDefault="00A0496D"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2E71E7">
              <w:rPr>
                <w:noProof/>
                <w:webHidden/>
              </w:rPr>
              <w:t>17</w:t>
            </w:r>
            <w:r w:rsidR="00FA08A0">
              <w:rPr>
                <w:noProof/>
                <w:webHidden/>
              </w:rPr>
              <w:fldChar w:fldCharType="end"/>
            </w:r>
          </w:hyperlink>
        </w:p>
        <w:p w14:paraId="10E9F3A6" w14:textId="58ACA9B6" w:rsidR="00FA08A0" w:rsidRDefault="00A0496D"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2E71E7">
              <w:rPr>
                <w:noProof/>
                <w:webHidden/>
              </w:rPr>
              <w:t>17</w:t>
            </w:r>
            <w:r w:rsidR="00FA08A0">
              <w:rPr>
                <w:noProof/>
                <w:webHidden/>
              </w:rPr>
              <w:fldChar w:fldCharType="end"/>
            </w:r>
          </w:hyperlink>
        </w:p>
        <w:p w14:paraId="7A34F00F" w14:textId="1C94DE1A" w:rsidR="00FA08A0" w:rsidRDefault="00A0496D"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2E71E7">
              <w:rPr>
                <w:noProof/>
                <w:webHidden/>
              </w:rPr>
              <w:t>17</w:t>
            </w:r>
            <w:r w:rsidR="00FA08A0">
              <w:rPr>
                <w:noProof/>
                <w:webHidden/>
              </w:rPr>
              <w:fldChar w:fldCharType="end"/>
            </w:r>
          </w:hyperlink>
        </w:p>
        <w:p w14:paraId="5BEA5799" w14:textId="628CAA06" w:rsidR="00FA08A0" w:rsidRDefault="00A0496D"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2E71E7">
              <w:rPr>
                <w:noProof/>
                <w:webHidden/>
              </w:rPr>
              <w:t>17</w:t>
            </w:r>
            <w:r w:rsidR="00FA08A0">
              <w:rPr>
                <w:noProof/>
                <w:webHidden/>
              </w:rPr>
              <w:fldChar w:fldCharType="end"/>
            </w:r>
          </w:hyperlink>
        </w:p>
        <w:p w14:paraId="482F7501" w14:textId="0C93680E"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18</w:t>
            </w:r>
            <w:r w:rsidR="00FA08A0" w:rsidRPr="00F841B0">
              <w:rPr>
                <w:b/>
                <w:bCs/>
                <w:noProof/>
                <w:webHidden/>
                <w:sz w:val="28"/>
                <w:szCs w:val="28"/>
              </w:rPr>
              <w:fldChar w:fldCharType="end"/>
            </w:r>
          </w:hyperlink>
        </w:p>
        <w:p w14:paraId="5FA87AD5" w14:textId="707F8541"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20</w:t>
            </w:r>
            <w:r w:rsidR="00FA08A0" w:rsidRPr="00F841B0">
              <w:rPr>
                <w:b/>
                <w:bCs/>
                <w:noProof/>
                <w:webHidden/>
                <w:sz w:val="28"/>
                <w:szCs w:val="28"/>
              </w:rPr>
              <w:fldChar w:fldCharType="end"/>
            </w:r>
          </w:hyperlink>
        </w:p>
        <w:p w14:paraId="5D7D248E" w14:textId="03D09C14" w:rsidR="00FA08A0" w:rsidRDefault="00A0496D"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2E71E7">
              <w:rPr>
                <w:noProof/>
                <w:webHidden/>
              </w:rPr>
              <w:t>21</w:t>
            </w:r>
            <w:r w:rsidR="00FA08A0">
              <w:rPr>
                <w:noProof/>
                <w:webHidden/>
              </w:rPr>
              <w:fldChar w:fldCharType="end"/>
            </w:r>
          </w:hyperlink>
        </w:p>
        <w:p w14:paraId="24F039FF" w14:textId="28C6E1A4" w:rsidR="00FA08A0" w:rsidRDefault="00A0496D"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2E71E7">
              <w:rPr>
                <w:noProof/>
                <w:webHidden/>
              </w:rPr>
              <w:t>21</w:t>
            </w:r>
            <w:r w:rsidR="00FA08A0">
              <w:rPr>
                <w:noProof/>
                <w:webHidden/>
              </w:rPr>
              <w:fldChar w:fldCharType="end"/>
            </w:r>
          </w:hyperlink>
        </w:p>
        <w:p w14:paraId="2EEDC062" w14:textId="37C35A9F" w:rsidR="00FA08A0" w:rsidRDefault="00A0496D"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2E71E7">
              <w:rPr>
                <w:noProof/>
                <w:webHidden/>
              </w:rPr>
              <w:t>21</w:t>
            </w:r>
            <w:r w:rsidR="00FA08A0">
              <w:rPr>
                <w:noProof/>
                <w:webHidden/>
              </w:rPr>
              <w:fldChar w:fldCharType="end"/>
            </w:r>
          </w:hyperlink>
        </w:p>
        <w:p w14:paraId="71FA33C9" w14:textId="0E69061B" w:rsidR="00FA08A0" w:rsidRDefault="00A0496D"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2E71E7">
              <w:rPr>
                <w:noProof/>
                <w:webHidden/>
              </w:rPr>
              <w:t>21</w:t>
            </w:r>
            <w:r w:rsidR="00FA08A0">
              <w:rPr>
                <w:noProof/>
                <w:webHidden/>
              </w:rPr>
              <w:fldChar w:fldCharType="end"/>
            </w:r>
          </w:hyperlink>
        </w:p>
        <w:p w14:paraId="26A18B1A" w14:textId="432DFB61" w:rsidR="00FA08A0" w:rsidRDefault="00A0496D"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2E71E7">
              <w:rPr>
                <w:noProof/>
                <w:webHidden/>
              </w:rPr>
              <w:t>22</w:t>
            </w:r>
            <w:r w:rsidR="00FA08A0">
              <w:rPr>
                <w:noProof/>
                <w:webHidden/>
              </w:rPr>
              <w:fldChar w:fldCharType="end"/>
            </w:r>
          </w:hyperlink>
        </w:p>
        <w:p w14:paraId="1E621946" w14:textId="7899F7E7" w:rsidR="00FA08A0" w:rsidRDefault="00A0496D"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2E71E7">
              <w:rPr>
                <w:noProof/>
                <w:webHidden/>
              </w:rPr>
              <w:t>22</w:t>
            </w:r>
            <w:r w:rsidR="00FA08A0">
              <w:rPr>
                <w:noProof/>
                <w:webHidden/>
              </w:rPr>
              <w:fldChar w:fldCharType="end"/>
            </w:r>
          </w:hyperlink>
        </w:p>
        <w:p w14:paraId="34704814" w14:textId="325A88A6"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23</w:t>
            </w:r>
            <w:r w:rsidR="00FA08A0" w:rsidRPr="00F841B0">
              <w:rPr>
                <w:b/>
                <w:bCs/>
                <w:noProof/>
                <w:webHidden/>
                <w:sz w:val="28"/>
                <w:szCs w:val="28"/>
              </w:rPr>
              <w:fldChar w:fldCharType="end"/>
            </w:r>
          </w:hyperlink>
        </w:p>
        <w:p w14:paraId="528A0334" w14:textId="654AC05E"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28</w:t>
            </w:r>
            <w:r w:rsidR="00FA08A0" w:rsidRPr="00F841B0">
              <w:rPr>
                <w:b/>
                <w:bCs/>
                <w:noProof/>
                <w:webHidden/>
                <w:sz w:val="28"/>
                <w:szCs w:val="28"/>
              </w:rPr>
              <w:fldChar w:fldCharType="end"/>
            </w:r>
          </w:hyperlink>
        </w:p>
        <w:p w14:paraId="4D561ECE" w14:textId="6C5EDDA3"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29</w:t>
            </w:r>
            <w:r w:rsidR="00FA08A0" w:rsidRPr="00F841B0">
              <w:rPr>
                <w:b/>
                <w:bCs/>
                <w:noProof/>
                <w:webHidden/>
                <w:sz w:val="28"/>
                <w:szCs w:val="28"/>
              </w:rPr>
              <w:fldChar w:fldCharType="end"/>
            </w:r>
          </w:hyperlink>
        </w:p>
        <w:p w14:paraId="4023C111" w14:textId="080F3E0E" w:rsidR="00FA08A0" w:rsidRPr="00F841B0" w:rsidRDefault="00A0496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2E71E7">
              <w:rPr>
                <w:b/>
                <w:bCs/>
                <w:noProof/>
                <w:webHidden/>
                <w:sz w:val="28"/>
                <w:szCs w:val="28"/>
              </w:rPr>
              <w:t>34</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6073D7">
        <w:t>be,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rsidP="00FC30BD">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rsidP="00FC30BD">
            <w:pPr>
              <w:numPr>
                <w:ilvl w:val="0"/>
                <w:numId w:val="5"/>
              </w:numPr>
            </w:pPr>
            <w:r w:rsidRPr="006073D7">
              <w:t>The place where the Bidding Documents may be acquired or the website where it may be downloaded;</w:t>
            </w:r>
          </w:p>
          <w:p w14:paraId="063B3852" w14:textId="77777777" w:rsidR="00FD2651" w:rsidRPr="006073D7" w:rsidRDefault="0043613A" w:rsidP="00FC30BD">
            <w:pPr>
              <w:numPr>
                <w:ilvl w:val="0"/>
                <w:numId w:val="5"/>
              </w:numPr>
            </w:pPr>
            <w:r w:rsidRPr="006073D7">
              <w:t>The deadline for the submission and receipt of bids; and</w:t>
            </w:r>
          </w:p>
          <w:p w14:paraId="28EC472E" w14:textId="77777777" w:rsidR="00FD2651" w:rsidRPr="006073D7" w:rsidRDefault="0043613A" w:rsidP="00FC30BD">
            <w:pPr>
              <w:numPr>
                <w:ilvl w:val="0"/>
                <w:numId w:val="5"/>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714D69D2" w14:textId="168A2695" w:rsidR="00BC10CD" w:rsidRPr="00B8330B" w:rsidRDefault="008E6A8A" w:rsidP="00BC10CD">
      <w:pPr>
        <w:jc w:val="center"/>
        <w:rPr>
          <w:color w:val="333333"/>
        </w:rPr>
      </w:pPr>
      <w:r>
        <w:rPr>
          <w:noProof/>
          <w:lang w:val="en-PH"/>
        </w:rPr>
        <w:drawing>
          <wp:anchor distT="0" distB="0" distL="114300" distR="114300" simplePos="0" relativeHeight="251670528" behindDoc="0" locked="0" layoutInCell="1" allowOverlap="1" wp14:anchorId="58AB277F" wp14:editId="068DA6CA">
            <wp:simplePos x="0" y="0"/>
            <wp:positionH relativeFrom="column">
              <wp:posOffset>306705</wp:posOffset>
            </wp:positionH>
            <wp:positionV relativeFrom="paragraph">
              <wp:posOffset>6350</wp:posOffset>
            </wp:positionV>
            <wp:extent cx="867600" cy="867600"/>
            <wp:effectExtent l="0" t="0" r="8890" b="8890"/>
            <wp:wrapNone/>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ed ac logo hd edite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867600"/>
                    </a:xfrm>
                    <a:prstGeom prst="rect">
                      <a:avLst/>
                    </a:prstGeom>
                  </pic:spPr>
                </pic:pic>
              </a:graphicData>
            </a:graphic>
            <wp14:sizeRelH relativeFrom="margin">
              <wp14:pctWidth>0</wp14:pctWidth>
            </wp14:sizeRelH>
            <wp14:sizeRelV relativeFrom="margin">
              <wp14:pctHeight>0</wp14:pctHeight>
            </wp14:sizeRelV>
          </wp:anchor>
        </w:drawing>
      </w:r>
      <w:r w:rsidR="00BC10CD" w:rsidRPr="00BC10CD">
        <w:rPr>
          <w:b/>
          <w:i/>
          <w:noProof/>
          <w:sz w:val="36"/>
          <w:szCs w:val="36"/>
          <w:lang w:eastAsia="en-US"/>
        </w:rPr>
        <w:drawing>
          <wp:anchor distT="0" distB="0" distL="114300" distR="114300" simplePos="0" relativeHeight="251669504" behindDoc="0" locked="0" layoutInCell="1" allowOverlap="1" wp14:anchorId="4FDF6DBC" wp14:editId="41917FF6">
            <wp:simplePos x="0" y="0"/>
            <wp:positionH relativeFrom="margin">
              <wp:posOffset>4466590</wp:posOffset>
            </wp:positionH>
            <wp:positionV relativeFrom="paragraph">
              <wp:posOffset>-4445</wp:posOffset>
            </wp:positionV>
            <wp:extent cx="1019175" cy="1010805"/>
            <wp:effectExtent l="0" t="0" r="0" b="0"/>
            <wp:wrapNone/>
            <wp:docPr id="37" name="Picture 37" descr="new dep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ped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101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0CD" w:rsidRPr="00B8330B">
        <w:rPr>
          <w:color w:val="333333"/>
        </w:rPr>
        <w:t>Republic of the Philippines</w:t>
      </w:r>
    </w:p>
    <w:p w14:paraId="41E1A0DD" w14:textId="5C507AF6" w:rsidR="00BC10CD" w:rsidRPr="00B8330B" w:rsidRDefault="00BC10CD" w:rsidP="00BC10CD">
      <w:pPr>
        <w:jc w:val="center"/>
        <w:rPr>
          <w:b/>
          <w:color w:val="333333"/>
        </w:rPr>
      </w:pPr>
      <w:r w:rsidRPr="00B8330B">
        <w:rPr>
          <w:b/>
          <w:color w:val="333333"/>
        </w:rPr>
        <w:t>DEPARTMENT OF EDUCATION</w:t>
      </w:r>
    </w:p>
    <w:p w14:paraId="07E516A1" w14:textId="77777777" w:rsidR="00BC10CD" w:rsidRPr="00B8330B" w:rsidRDefault="00BC10CD" w:rsidP="00BC10CD">
      <w:pPr>
        <w:jc w:val="center"/>
        <w:rPr>
          <w:b/>
          <w:color w:val="333333"/>
        </w:rPr>
      </w:pPr>
      <w:r w:rsidRPr="00B8330B">
        <w:rPr>
          <w:b/>
          <w:color w:val="333333"/>
        </w:rPr>
        <w:t>Region III</w:t>
      </w:r>
    </w:p>
    <w:p w14:paraId="7AA1D7E1" w14:textId="50DDF2B3" w:rsidR="00BC10CD" w:rsidRPr="00B8330B" w:rsidRDefault="00BC10CD" w:rsidP="00BC10CD">
      <w:pPr>
        <w:jc w:val="center"/>
        <w:rPr>
          <w:b/>
          <w:color w:val="0000FF"/>
        </w:rPr>
      </w:pPr>
      <w:r w:rsidRPr="00B8330B">
        <w:rPr>
          <w:b/>
          <w:color w:val="0000FF"/>
        </w:rPr>
        <w:t xml:space="preserve">DIVISION OF </w:t>
      </w:r>
      <w:r w:rsidR="008E6A8A">
        <w:rPr>
          <w:b/>
          <w:color w:val="0000FF"/>
        </w:rPr>
        <w:t xml:space="preserve">ANGELES </w:t>
      </w:r>
      <w:r w:rsidRPr="00B8330B">
        <w:rPr>
          <w:b/>
          <w:color w:val="0000FF"/>
        </w:rPr>
        <w:t xml:space="preserve">CITY </w:t>
      </w:r>
    </w:p>
    <w:p w14:paraId="47FF8465" w14:textId="57D96F30" w:rsidR="00BC10CD" w:rsidRDefault="008E6A8A" w:rsidP="00BC10CD">
      <w:pPr>
        <w:jc w:val="center"/>
        <w:rPr>
          <w:color w:val="333333"/>
        </w:rPr>
      </w:pPr>
      <w:r>
        <w:rPr>
          <w:color w:val="333333"/>
        </w:rPr>
        <w:t xml:space="preserve">Jesus Street, </w:t>
      </w:r>
      <w:proofErr w:type="spellStart"/>
      <w:r>
        <w:rPr>
          <w:color w:val="333333"/>
        </w:rPr>
        <w:t>Pulungbulu</w:t>
      </w:r>
      <w:proofErr w:type="spellEnd"/>
      <w:r>
        <w:rPr>
          <w:color w:val="333333"/>
        </w:rPr>
        <w:t xml:space="preserve">, Angeles </w:t>
      </w:r>
      <w:r w:rsidR="00BC10CD" w:rsidRPr="00B8330B">
        <w:rPr>
          <w:color w:val="333333"/>
        </w:rPr>
        <w:t xml:space="preserve">City </w:t>
      </w:r>
    </w:p>
    <w:p w14:paraId="2FD5B36E" w14:textId="2BE440E1" w:rsidR="00BC10CD" w:rsidRDefault="00BC10CD" w:rsidP="00BC10CD">
      <w:pPr>
        <w:jc w:val="center"/>
        <w:rPr>
          <w:color w:val="333333"/>
        </w:rPr>
      </w:pPr>
      <w:r>
        <w:rPr>
          <w:color w:val="333333"/>
        </w:rPr>
        <w:t>.</w:t>
      </w:r>
    </w:p>
    <w:p w14:paraId="6E99C6DC" w14:textId="77777777" w:rsidR="00BC10CD" w:rsidRPr="00BC10CD" w:rsidRDefault="00BC10CD" w:rsidP="00BC10CD">
      <w:pPr>
        <w:jc w:val="center"/>
        <w:rPr>
          <w:color w:val="333333"/>
        </w:rPr>
      </w:pPr>
    </w:p>
    <w:p w14:paraId="1261B64E" w14:textId="77777777" w:rsidR="00A932A7"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 for</w:t>
      </w:r>
      <w:r w:rsidR="00294DB1">
        <w:rPr>
          <w:rFonts w:ascii="Times" w:eastAsia="Times" w:hAnsi="Times" w:cs="Times"/>
          <w:b/>
          <w:smallCaps/>
          <w:sz w:val="36"/>
          <w:szCs w:val="36"/>
        </w:rPr>
        <w:t xml:space="preserve"> </w:t>
      </w:r>
      <w:r w:rsidR="00A932A7">
        <w:rPr>
          <w:rFonts w:ascii="Times" w:eastAsia="Times" w:hAnsi="Times" w:cs="Times"/>
          <w:b/>
          <w:smallCaps/>
          <w:sz w:val="36"/>
          <w:szCs w:val="36"/>
        </w:rPr>
        <w:t>the</w:t>
      </w:r>
    </w:p>
    <w:p w14:paraId="0A25EA2F" w14:textId="604A94BC" w:rsidR="00FD2651" w:rsidRPr="006073D7" w:rsidRDefault="00970CF5" w:rsidP="00526007">
      <w:pPr>
        <w:tabs>
          <w:tab w:val="center" w:pos="4680"/>
        </w:tabs>
        <w:ind w:right="29"/>
        <w:jc w:val="center"/>
        <w:rPr>
          <w:b/>
          <w:i/>
          <w:sz w:val="36"/>
          <w:szCs w:val="36"/>
        </w:rPr>
      </w:pPr>
      <w:r w:rsidRPr="00970CF5">
        <w:rPr>
          <w:rFonts w:ascii="Times" w:eastAsia="Times" w:hAnsi="Times" w:cs="Times"/>
          <w:b/>
          <w:smallCaps/>
          <w:sz w:val="36"/>
          <w:szCs w:val="36"/>
        </w:rPr>
        <w:t xml:space="preserve"> </w:t>
      </w:r>
      <w:r w:rsidR="00A932A7" w:rsidRPr="00A932A7">
        <w:rPr>
          <w:rFonts w:ascii="Times" w:eastAsia="Times" w:hAnsi="Times" w:cs="Times"/>
          <w:b/>
          <w:smallCaps/>
          <w:sz w:val="32"/>
          <w:szCs w:val="36"/>
        </w:rPr>
        <w:t xml:space="preserve">PROCUREMENT OF NETWORK INFRASTRUCTURE FOR DIVISION OFFICE TO SUPPORT THE DEPED </w:t>
      </w:r>
      <w:r w:rsidR="00CF6639">
        <w:rPr>
          <w:rFonts w:ascii="Times" w:eastAsia="Times" w:hAnsi="Times" w:cs="Times"/>
          <w:b/>
          <w:smallCaps/>
          <w:sz w:val="32"/>
          <w:szCs w:val="36"/>
        </w:rPr>
        <w:t xml:space="preserve">ENTERPRISE </w:t>
      </w:r>
      <w:r w:rsidR="00A932A7" w:rsidRPr="00A932A7">
        <w:rPr>
          <w:rFonts w:ascii="Times" w:eastAsia="Times" w:hAnsi="Times" w:cs="Times"/>
          <w:b/>
          <w:smallCaps/>
          <w:sz w:val="32"/>
          <w:szCs w:val="36"/>
        </w:rPr>
        <w:t xml:space="preserve">RESOURCE </w:t>
      </w:r>
      <w:r w:rsidR="00CF6639">
        <w:rPr>
          <w:rFonts w:ascii="Times" w:eastAsia="Times" w:hAnsi="Times" w:cs="Times"/>
          <w:b/>
          <w:smallCaps/>
          <w:sz w:val="32"/>
          <w:szCs w:val="36"/>
        </w:rPr>
        <w:t xml:space="preserve">PLANNING </w:t>
      </w:r>
      <w:r w:rsidR="00A932A7" w:rsidRPr="00A932A7">
        <w:rPr>
          <w:rFonts w:ascii="Times" w:eastAsia="Times" w:hAnsi="Times" w:cs="Times"/>
          <w:b/>
          <w:smallCaps/>
          <w:sz w:val="32"/>
          <w:szCs w:val="36"/>
        </w:rPr>
        <w:t>SYSTEM</w:t>
      </w:r>
    </w:p>
    <w:p w14:paraId="6E3ECDE8" w14:textId="77777777" w:rsidR="00FD2651" w:rsidRPr="006073D7" w:rsidRDefault="00FD2651" w:rsidP="00A92C0A">
      <w:pPr>
        <w:ind w:right="389"/>
      </w:pPr>
    </w:p>
    <w:p w14:paraId="7A6E214F" w14:textId="430DAF7F" w:rsidR="00FD2651" w:rsidRDefault="006345E6" w:rsidP="006345E6">
      <w:pPr>
        <w:numPr>
          <w:ilvl w:val="0"/>
          <w:numId w:val="11"/>
        </w:numPr>
        <w:ind w:left="720" w:right="29" w:hanging="720"/>
      </w:pPr>
      <w:bookmarkStart w:id="5" w:name="_Hlk73701113"/>
      <w:r w:rsidRPr="006345E6">
        <w:t>The Department of Education- Schools Division of Angeles City, through part of the FY 2021 GAA</w:t>
      </w:r>
      <w:r w:rsidR="00A932A7">
        <w:t>,</w:t>
      </w:r>
      <w:r w:rsidRPr="006345E6">
        <w:t xml:space="preserve"> </w:t>
      </w:r>
      <w:r w:rsidR="00A932A7" w:rsidRPr="00A932A7">
        <w:t>Sub-allotment Release Order No. OSEC-3-21-</w:t>
      </w:r>
      <w:r w:rsidR="00A932A7" w:rsidRPr="00CF6639">
        <w:t xml:space="preserve">0160 </w:t>
      </w:r>
      <w:r w:rsidRPr="00CF6639">
        <w:t xml:space="preserve">dated </w:t>
      </w:r>
      <w:r w:rsidR="00CF6639" w:rsidRPr="00CF6639">
        <w:t xml:space="preserve">March 25, </w:t>
      </w:r>
      <w:proofErr w:type="gramStart"/>
      <w:r w:rsidR="00CF6639" w:rsidRPr="00CF6639">
        <w:t>2021</w:t>
      </w:r>
      <w:proofErr w:type="gramEnd"/>
      <w:r w:rsidRPr="00A932A7">
        <w:rPr>
          <w:color w:val="FF0000"/>
        </w:rPr>
        <w:t xml:space="preserve"> </w:t>
      </w:r>
      <w:r w:rsidRPr="006345E6">
        <w:t xml:space="preserve">intends to apply the sum of </w:t>
      </w:r>
      <w:r w:rsidR="00A932A7">
        <w:rPr>
          <w:b/>
          <w:bCs/>
          <w:i/>
        </w:rPr>
        <w:t>One</w:t>
      </w:r>
      <w:r w:rsidRPr="00294DB1">
        <w:rPr>
          <w:b/>
          <w:bCs/>
          <w:i/>
        </w:rPr>
        <w:t xml:space="preserve"> Million Pesos</w:t>
      </w:r>
      <w:r w:rsidRPr="006345E6">
        <w:t xml:space="preserve"> (Php </w:t>
      </w:r>
      <w:r w:rsidR="00A932A7">
        <w:t>1</w:t>
      </w:r>
      <w:r w:rsidRPr="006345E6">
        <w:t>,</w:t>
      </w:r>
      <w:r w:rsidR="00A932A7">
        <w:t>000</w:t>
      </w:r>
      <w:r w:rsidRPr="006345E6">
        <w:t>,</w:t>
      </w:r>
      <w:r w:rsidR="00A932A7">
        <w:t>000</w:t>
      </w:r>
      <w:r w:rsidRPr="006345E6">
        <w:t xml:space="preserve">.00) being the Approved Budget for the Contract (ABC) to payments under the contract </w:t>
      </w:r>
      <w:r w:rsidRPr="006A6F2D">
        <w:t xml:space="preserve">for </w:t>
      </w:r>
      <w:bookmarkStart w:id="6" w:name="_Hlk80016693"/>
      <w:r w:rsidR="00A932A7">
        <w:t>the</w:t>
      </w:r>
      <w:r w:rsidRPr="006A6F2D">
        <w:t xml:space="preserve"> </w:t>
      </w:r>
      <w:r w:rsidR="00A932A7" w:rsidRPr="00A932A7">
        <w:t xml:space="preserve">Procurement </w:t>
      </w:r>
      <w:r w:rsidR="00A932A7">
        <w:t>o</w:t>
      </w:r>
      <w:r w:rsidR="00A932A7" w:rsidRPr="00A932A7">
        <w:t xml:space="preserve">f Network Infrastructure </w:t>
      </w:r>
      <w:r w:rsidR="00A932A7">
        <w:t>t</w:t>
      </w:r>
      <w:r w:rsidR="00A932A7" w:rsidRPr="00A932A7">
        <w:t>o Division Office To Support The De</w:t>
      </w:r>
      <w:r w:rsidR="00CF6639">
        <w:t>pEd</w:t>
      </w:r>
      <w:r w:rsidR="00A932A7" w:rsidRPr="00A932A7">
        <w:t xml:space="preserve"> </w:t>
      </w:r>
      <w:r w:rsidR="00CF6639">
        <w:t xml:space="preserve">Enterprise </w:t>
      </w:r>
      <w:r w:rsidR="00A932A7" w:rsidRPr="00A932A7">
        <w:t xml:space="preserve">Resource </w:t>
      </w:r>
      <w:r w:rsidR="00CF6639">
        <w:t xml:space="preserve">Planning </w:t>
      </w:r>
      <w:r w:rsidR="00A932A7" w:rsidRPr="00A932A7">
        <w:t>System</w:t>
      </w:r>
      <w:bookmarkEnd w:id="6"/>
      <w:r w:rsidRPr="006A6F2D">
        <w:t>.</w:t>
      </w:r>
      <w:r>
        <w:t xml:space="preserve"> </w:t>
      </w:r>
      <w:r w:rsidRPr="006345E6">
        <w:t>Bids received in excess of the ABC shall be automatically rejected at bid opening</w:t>
      </w:r>
      <w:r>
        <w:t>.</w:t>
      </w:r>
    </w:p>
    <w:bookmarkEnd w:id="5"/>
    <w:p w14:paraId="5B2CD29B" w14:textId="77777777" w:rsidR="001F6BBE" w:rsidRDefault="001F6BBE" w:rsidP="001F6BBE">
      <w:pPr>
        <w:ind w:left="720" w:right="29"/>
      </w:pPr>
    </w:p>
    <w:tbl>
      <w:tblPr>
        <w:tblW w:w="830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661"/>
        <w:gridCol w:w="1967"/>
        <w:gridCol w:w="1318"/>
        <w:gridCol w:w="1639"/>
      </w:tblGrid>
      <w:tr w:rsidR="006A6F2D" w:rsidRPr="00C66A31" w14:paraId="5D4CF705" w14:textId="77777777" w:rsidTr="006A6F2D">
        <w:trPr>
          <w:trHeight w:hRule="exact" w:val="712"/>
        </w:trPr>
        <w:tc>
          <w:tcPr>
            <w:tcW w:w="719" w:type="dxa"/>
            <w:shd w:val="clear" w:color="auto" w:fill="D9D9D9"/>
            <w:vAlign w:val="center"/>
          </w:tcPr>
          <w:p w14:paraId="61759553" w14:textId="77777777" w:rsidR="006A6F2D" w:rsidRPr="001F6BBE" w:rsidRDefault="006A6F2D" w:rsidP="0004791E">
            <w:pPr>
              <w:jc w:val="center"/>
            </w:pPr>
            <w:r w:rsidRPr="001F6BBE">
              <w:t>Lot No.</w:t>
            </w:r>
          </w:p>
        </w:tc>
        <w:tc>
          <w:tcPr>
            <w:tcW w:w="2661" w:type="dxa"/>
            <w:shd w:val="clear" w:color="auto" w:fill="D9D9D9"/>
            <w:vAlign w:val="center"/>
          </w:tcPr>
          <w:p w14:paraId="76EE7E78" w14:textId="77777777" w:rsidR="006A6F2D" w:rsidRPr="001F6BBE" w:rsidRDefault="006A6F2D" w:rsidP="0004791E">
            <w:pPr>
              <w:jc w:val="center"/>
            </w:pPr>
            <w:r w:rsidRPr="001F6BBE">
              <w:t>Project Description</w:t>
            </w:r>
          </w:p>
        </w:tc>
        <w:tc>
          <w:tcPr>
            <w:tcW w:w="1967" w:type="dxa"/>
            <w:tcBorders>
              <w:bottom w:val="single" w:sz="4" w:space="0" w:color="auto"/>
            </w:tcBorders>
            <w:shd w:val="clear" w:color="auto" w:fill="D9D9D9"/>
            <w:vAlign w:val="center"/>
          </w:tcPr>
          <w:p w14:paraId="3676C252" w14:textId="77777777" w:rsidR="006A6F2D" w:rsidRPr="001F6BBE" w:rsidRDefault="006A6F2D" w:rsidP="0004791E">
            <w:pPr>
              <w:jc w:val="center"/>
            </w:pPr>
            <w:r w:rsidRPr="001F6BBE">
              <w:t>ABC (</w:t>
            </w:r>
            <w:proofErr w:type="spellStart"/>
            <w:r w:rsidRPr="001F6BBE">
              <w:t>PhP</w:t>
            </w:r>
            <w:proofErr w:type="spellEnd"/>
            <w:r w:rsidRPr="001F6BBE">
              <w:t>)</w:t>
            </w:r>
          </w:p>
        </w:tc>
        <w:tc>
          <w:tcPr>
            <w:tcW w:w="1318" w:type="dxa"/>
            <w:shd w:val="clear" w:color="auto" w:fill="D9D9D9"/>
          </w:tcPr>
          <w:p w14:paraId="5C5134CD" w14:textId="62556D96" w:rsidR="006A6F2D" w:rsidRPr="001F6BBE" w:rsidRDefault="006A6F2D" w:rsidP="0004791E">
            <w:pPr>
              <w:jc w:val="center"/>
            </w:pPr>
            <w:r>
              <w:t>Qty</w:t>
            </w:r>
          </w:p>
        </w:tc>
        <w:tc>
          <w:tcPr>
            <w:tcW w:w="1639" w:type="dxa"/>
            <w:shd w:val="clear" w:color="auto" w:fill="D9D9D9"/>
            <w:vAlign w:val="center"/>
          </w:tcPr>
          <w:p w14:paraId="0509A008" w14:textId="73353C24" w:rsidR="006A6F2D" w:rsidRPr="001F6BBE" w:rsidRDefault="006A6F2D" w:rsidP="0004791E">
            <w:pPr>
              <w:jc w:val="center"/>
            </w:pPr>
            <w:r w:rsidRPr="001F6BBE">
              <w:t>Contract Duration</w:t>
            </w:r>
          </w:p>
        </w:tc>
      </w:tr>
      <w:tr w:rsidR="006A6F2D" w:rsidRPr="00C66A31" w14:paraId="2C8C7381" w14:textId="77777777" w:rsidTr="006A6F2D">
        <w:trPr>
          <w:trHeight w:hRule="exact" w:val="2591"/>
        </w:trPr>
        <w:tc>
          <w:tcPr>
            <w:tcW w:w="719" w:type="dxa"/>
            <w:shd w:val="clear" w:color="auto" w:fill="auto"/>
          </w:tcPr>
          <w:p w14:paraId="6CAD69C8" w14:textId="77777777" w:rsidR="006A6F2D" w:rsidRPr="00E24752" w:rsidRDefault="006A6F2D" w:rsidP="0004791E">
            <w:pPr>
              <w:jc w:val="center"/>
              <w:rPr>
                <w:b/>
                <w:bCs/>
              </w:rPr>
            </w:pPr>
            <w:r w:rsidRPr="00E24752">
              <w:rPr>
                <w:b/>
                <w:bCs/>
              </w:rPr>
              <w:t>1</w:t>
            </w:r>
          </w:p>
        </w:tc>
        <w:tc>
          <w:tcPr>
            <w:tcW w:w="2661" w:type="dxa"/>
            <w:shd w:val="clear" w:color="auto" w:fill="auto"/>
          </w:tcPr>
          <w:p w14:paraId="68019B9D" w14:textId="455F1294" w:rsidR="006A6F2D" w:rsidRDefault="00A932A7" w:rsidP="00A932A7">
            <w:pPr>
              <w:jc w:val="left"/>
              <w:rPr>
                <w:rFonts w:ascii="Arial Narrow" w:hAnsi="Arial Narrow" w:cstheme="minorHAnsi"/>
                <w:b/>
                <w:bCs/>
              </w:rPr>
            </w:pPr>
            <w:r w:rsidRPr="00A932A7">
              <w:rPr>
                <w:b/>
                <w:bCs/>
              </w:rPr>
              <w:t xml:space="preserve">Procurement </w:t>
            </w:r>
            <w:r>
              <w:rPr>
                <w:b/>
                <w:bCs/>
              </w:rPr>
              <w:t>o</w:t>
            </w:r>
            <w:r w:rsidRPr="00A932A7">
              <w:rPr>
                <w:b/>
                <w:bCs/>
              </w:rPr>
              <w:t xml:space="preserve">f Network Infrastructure </w:t>
            </w:r>
            <w:r>
              <w:rPr>
                <w:b/>
                <w:bCs/>
              </w:rPr>
              <w:t>t</w:t>
            </w:r>
            <w:r w:rsidRPr="00A932A7">
              <w:rPr>
                <w:b/>
                <w:bCs/>
              </w:rPr>
              <w:t xml:space="preserve">o Division Office </w:t>
            </w:r>
            <w:proofErr w:type="gramStart"/>
            <w:r w:rsidRPr="00A932A7">
              <w:rPr>
                <w:b/>
                <w:bCs/>
              </w:rPr>
              <w:t>To</w:t>
            </w:r>
            <w:proofErr w:type="gramEnd"/>
            <w:r w:rsidRPr="00A932A7">
              <w:rPr>
                <w:b/>
                <w:bCs/>
              </w:rPr>
              <w:t xml:space="preserve"> Support The De</w:t>
            </w:r>
            <w:r w:rsidR="00CF6639">
              <w:rPr>
                <w:b/>
                <w:bCs/>
              </w:rPr>
              <w:t xml:space="preserve">pEd Enterprise </w:t>
            </w:r>
            <w:r w:rsidRPr="00A932A7">
              <w:rPr>
                <w:b/>
                <w:bCs/>
              </w:rPr>
              <w:t>Resource</w:t>
            </w:r>
            <w:r w:rsidR="00CF6639">
              <w:rPr>
                <w:b/>
                <w:bCs/>
              </w:rPr>
              <w:t xml:space="preserve"> Planning</w:t>
            </w:r>
            <w:r w:rsidRPr="00A932A7">
              <w:rPr>
                <w:b/>
                <w:bCs/>
              </w:rPr>
              <w:t xml:space="preserve"> System </w:t>
            </w:r>
          </w:p>
          <w:p w14:paraId="192FED1B" w14:textId="77777777" w:rsidR="006A6F2D" w:rsidRPr="00E24752" w:rsidRDefault="006A6F2D" w:rsidP="00A932A7">
            <w:pPr>
              <w:jc w:val="left"/>
              <w:rPr>
                <w:b/>
                <w:bCs/>
              </w:rPr>
            </w:pPr>
          </w:p>
          <w:p w14:paraId="0C54B1F3" w14:textId="77777777" w:rsidR="006A6F2D" w:rsidRPr="00E24752" w:rsidRDefault="006A6F2D" w:rsidP="0004791E">
            <w:pPr>
              <w:rPr>
                <w:b/>
                <w:bCs/>
              </w:rPr>
            </w:pPr>
          </w:p>
          <w:p w14:paraId="283B7C10" w14:textId="77777777" w:rsidR="006A6F2D" w:rsidRPr="00E24752" w:rsidRDefault="006A6F2D" w:rsidP="0004791E">
            <w:pPr>
              <w:rPr>
                <w:b/>
                <w:bCs/>
              </w:rPr>
            </w:pPr>
          </w:p>
        </w:tc>
        <w:tc>
          <w:tcPr>
            <w:tcW w:w="1967" w:type="dxa"/>
            <w:shd w:val="clear" w:color="auto" w:fill="auto"/>
          </w:tcPr>
          <w:p w14:paraId="0D1341EA" w14:textId="61FCF4D3" w:rsidR="006A6F2D" w:rsidRPr="00E24752" w:rsidRDefault="006A6F2D" w:rsidP="00EA45CC">
            <w:pPr>
              <w:jc w:val="center"/>
              <w:rPr>
                <w:b/>
                <w:bCs/>
              </w:rPr>
            </w:pPr>
            <w:r w:rsidRPr="00E24752">
              <w:rPr>
                <w:b/>
                <w:bCs/>
              </w:rPr>
              <w:t xml:space="preserve">Php </w:t>
            </w:r>
            <w:r w:rsidR="00A932A7">
              <w:rPr>
                <w:b/>
                <w:bCs/>
              </w:rPr>
              <w:t>1,000,000</w:t>
            </w:r>
            <w:r>
              <w:rPr>
                <w:b/>
                <w:bCs/>
              </w:rPr>
              <w:t>.00</w:t>
            </w:r>
          </w:p>
        </w:tc>
        <w:tc>
          <w:tcPr>
            <w:tcW w:w="1318" w:type="dxa"/>
          </w:tcPr>
          <w:p w14:paraId="2EA19702" w14:textId="457245A9" w:rsidR="006A6F2D" w:rsidRDefault="00A932A7" w:rsidP="00A932A7">
            <w:pPr>
              <w:jc w:val="center"/>
              <w:rPr>
                <w:b/>
                <w:bCs/>
              </w:rPr>
            </w:pPr>
            <w:r>
              <w:rPr>
                <w:b/>
                <w:bCs/>
              </w:rPr>
              <w:t>1 Lot</w:t>
            </w:r>
          </w:p>
        </w:tc>
        <w:tc>
          <w:tcPr>
            <w:tcW w:w="1639" w:type="dxa"/>
            <w:shd w:val="clear" w:color="auto" w:fill="auto"/>
          </w:tcPr>
          <w:p w14:paraId="0DAC7836" w14:textId="2CDA8432" w:rsidR="006A6F2D" w:rsidRPr="00E24752" w:rsidRDefault="006A6F2D" w:rsidP="00E24752">
            <w:pPr>
              <w:rPr>
                <w:b/>
                <w:bCs/>
              </w:rPr>
            </w:pPr>
            <w:r>
              <w:rPr>
                <w:b/>
                <w:bCs/>
              </w:rPr>
              <w:t xml:space="preserve">         </w:t>
            </w:r>
            <w:r w:rsidR="00A932A7">
              <w:rPr>
                <w:b/>
                <w:bCs/>
              </w:rPr>
              <w:t>45</w:t>
            </w:r>
            <w:r w:rsidRPr="00E24752">
              <w:rPr>
                <w:b/>
                <w:bCs/>
              </w:rPr>
              <w:t xml:space="preserve"> cd</w:t>
            </w:r>
          </w:p>
        </w:tc>
      </w:tr>
      <w:tr w:rsidR="006A6F2D" w:rsidRPr="00C66A31" w14:paraId="15E48EBD" w14:textId="77777777" w:rsidTr="006A6F2D">
        <w:trPr>
          <w:trHeight w:hRule="exact" w:val="271"/>
        </w:trPr>
        <w:tc>
          <w:tcPr>
            <w:tcW w:w="719" w:type="dxa"/>
            <w:shd w:val="clear" w:color="auto" w:fill="auto"/>
          </w:tcPr>
          <w:p w14:paraId="2337E512" w14:textId="77777777" w:rsidR="006A6F2D" w:rsidRPr="00E24752" w:rsidRDefault="006A6F2D" w:rsidP="0004791E">
            <w:pPr>
              <w:jc w:val="center"/>
              <w:rPr>
                <w:b/>
                <w:bCs/>
              </w:rPr>
            </w:pPr>
          </w:p>
        </w:tc>
        <w:tc>
          <w:tcPr>
            <w:tcW w:w="2661" w:type="dxa"/>
            <w:shd w:val="clear" w:color="auto" w:fill="auto"/>
          </w:tcPr>
          <w:p w14:paraId="325BA8C6" w14:textId="77777777" w:rsidR="006A6F2D" w:rsidRPr="00E24752" w:rsidRDefault="006A6F2D" w:rsidP="0004791E">
            <w:pPr>
              <w:jc w:val="center"/>
              <w:rPr>
                <w:b/>
                <w:bCs/>
              </w:rPr>
            </w:pPr>
            <w:r w:rsidRPr="00E24752">
              <w:rPr>
                <w:b/>
                <w:bCs/>
              </w:rPr>
              <w:t>TOTAL</w:t>
            </w:r>
          </w:p>
        </w:tc>
        <w:tc>
          <w:tcPr>
            <w:tcW w:w="1967" w:type="dxa"/>
            <w:shd w:val="clear" w:color="auto" w:fill="auto"/>
          </w:tcPr>
          <w:p w14:paraId="0166877B" w14:textId="302675E4" w:rsidR="006A6F2D" w:rsidRPr="00E24752" w:rsidRDefault="006A6F2D" w:rsidP="0004791E">
            <w:pPr>
              <w:jc w:val="center"/>
              <w:rPr>
                <w:b/>
                <w:bCs/>
              </w:rPr>
            </w:pPr>
            <w:r w:rsidRPr="00E24752">
              <w:rPr>
                <w:b/>
                <w:bCs/>
              </w:rPr>
              <w:t xml:space="preserve">Php </w:t>
            </w:r>
            <w:r w:rsidR="00A932A7">
              <w:rPr>
                <w:b/>
                <w:bCs/>
              </w:rPr>
              <w:t>1,000,000.00</w:t>
            </w:r>
          </w:p>
        </w:tc>
        <w:tc>
          <w:tcPr>
            <w:tcW w:w="1318" w:type="dxa"/>
          </w:tcPr>
          <w:p w14:paraId="7491AD39" w14:textId="77777777" w:rsidR="006A6F2D" w:rsidRPr="00E24752" w:rsidRDefault="006A6F2D" w:rsidP="0004791E">
            <w:pPr>
              <w:jc w:val="center"/>
              <w:rPr>
                <w:b/>
                <w:bCs/>
              </w:rPr>
            </w:pPr>
          </w:p>
        </w:tc>
        <w:tc>
          <w:tcPr>
            <w:tcW w:w="1639" w:type="dxa"/>
            <w:shd w:val="clear" w:color="auto" w:fill="auto"/>
          </w:tcPr>
          <w:p w14:paraId="55681B1A" w14:textId="082AFF52" w:rsidR="006A6F2D" w:rsidRPr="00E24752" w:rsidRDefault="006A6F2D" w:rsidP="0004791E">
            <w:pPr>
              <w:jc w:val="center"/>
              <w:rPr>
                <w:b/>
                <w:bCs/>
              </w:rPr>
            </w:pPr>
          </w:p>
        </w:tc>
      </w:tr>
    </w:tbl>
    <w:p w14:paraId="7785C222" w14:textId="77777777" w:rsidR="001F6BBE" w:rsidRPr="006073D7" w:rsidRDefault="001F6BBE" w:rsidP="001F6BBE">
      <w:pPr>
        <w:ind w:left="720" w:right="29"/>
      </w:pPr>
    </w:p>
    <w:p w14:paraId="118D8E52" w14:textId="77777777" w:rsidR="006345E6" w:rsidRDefault="006345E6" w:rsidP="006345E6">
      <w:pPr>
        <w:ind w:left="720" w:right="29"/>
      </w:pPr>
    </w:p>
    <w:p w14:paraId="25969B2E" w14:textId="3E931EB4" w:rsidR="006345E6" w:rsidRPr="006345E6" w:rsidRDefault="006345E6" w:rsidP="006345E6">
      <w:pPr>
        <w:pStyle w:val="ListParagraph"/>
        <w:numPr>
          <w:ilvl w:val="0"/>
          <w:numId w:val="11"/>
        </w:numPr>
        <w:ind w:left="709" w:hanging="709"/>
      </w:pPr>
      <w:r w:rsidRPr="006345E6">
        <w:t xml:space="preserve">The Department of Education- Schools Division of Angeles City, now invites bids for </w:t>
      </w:r>
      <w:r>
        <w:t xml:space="preserve">the above </w:t>
      </w:r>
      <w:r w:rsidRPr="006345E6">
        <w:t>Procurement</w:t>
      </w:r>
      <w:r>
        <w:t xml:space="preserve"> Project</w:t>
      </w:r>
      <w:r w:rsidRPr="006345E6">
        <w:t xml:space="preserve">. </w:t>
      </w:r>
      <w:r w:rsidR="00A932A7">
        <w:t>Project Completion</w:t>
      </w:r>
      <w:r w:rsidRPr="006345E6">
        <w:t xml:space="preserve"> is required within </w:t>
      </w:r>
      <w:r w:rsidR="00A932A7">
        <w:rPr>
          <w:b/>
        </w:rPr>
        <w:t>4</w:t>
      </w:r>
      <w:r w:rsidRPr="006345E6">
        <w:rPr>
          <w:b/>
        </w:rPr>
        <w:t>5 days</w:t>
      </w:r>
      <w:r w:rsidRPr="006345E6">
        <w:t xml:space="preserve"> after the issuance of Notice to Proceed. Bidders should have completed, 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294DB1">
      <w:pPr>
        <w:ind w:right="29"/>
      </w:pPr>
    </w:p>
    <w:p w14:paraId="5A1C2199" w14:textId="77777777" w:rsidR="00FD2651" w:rsidRPr="006073D7" w:rsidRDefault="0043613A" w:rsidP="00FC30BD">
      <w:pPr>
        <w:numPr>
          <w:ilvl w:val="0"/>
          <w:numId w:val="11"/>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74473AE" w14:textId="77777777" w:rsidR="00FD2651" w:rsidRPr="006073D7" w:rsidRDefault="00FD2651" w:rsidP="001B702B">
      <w:pPr>
        <w:ind w:right="29"/>
        <w:rPr>
          <w:b/>
          <w:i/>
        </w:rPr>
      </w:pPr>
    </w:p>
    <w:p w14:paraId="43FBADF9" w14:textId="3F814329" w:rsidR="00FD2651" w:rsidRPr="001B702B" w:rsidRDefault="0043613A" w:rsidP="00FC30BD">
      <w:pPr>
        <w:numPr>
          <w:ilvl w:val="0"/>
          <w:numId w:val="6"/>
        </w:numPr>
        <w:pBdr>
          <w:top w:val="nil"/>
          <w:left w:val="nil"/>
          <w:bottom w:val="nil"/>
          <w:right w:val="nil"/>
          <w:between w:val="nil"/>
        </w:pBdr>
        <w:tabs>
          <w:tab w:val="left" w:pos="1080"/>
        </w:tabs>
        <w:ind w:left="108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7A81E3D9" w:rsidR="00FD2651" w:rsidRPr="006073D7" w:rsidRDefault="0043613A" w:rsidP="00FC30BD">
      <w:pPr>
        <w:numPr>
          <w:ilvl w:val="0"/>
          <w:numId w:val="11"/>
        </w:numPr>
        <w:ind w:left="720" w:right="29" w:hanging="720"/>
      </w:pPr>
      <w:r w:rsidRPr="006073D7">
        <w:t xml:space="preserve">Prospective Bidders may obtain further information from </w:t>
      </w:r>
      <w:r w:rsidR="001B702B" w:rsidRPr="001B702B">
        <w:rPr>
          <w:b/>
          <w:bCs/>
          <w:i/>
        </w:rPr>
        <w:t xml:space="preserve">Department of Education – Division of </w:t>
      </w:r>
      <w:r w:rsidR="008E6A8A">
        <w:rPr>
          <w:b/>
          <w:bCs/>
          <w:i/>
        </w:rPr>
        <w:t xml:space="preserve">Angeles </w:t>
      </w:r>
      <w:r w:rsidR="001B702B" w:rsidRPr="001B702B">
        <w:rPr>
          <w:b/>
          <w:bCs/>
          <w:i/>
        </w:rPr>
        <w:t>Cit</w:t>
      </w:r>
      <w:r w:rsidR="008E6A8A">
        <w:rPr>
          <w:b/>
          <w:bCs/>
          <w:i/>
        </w:rPr>
        <w:t>y</w:t>
      </w:r>
      <w:r w:rsidR="001B702B" w:rsidRPr="001B702B">
        <w:rPr>
          <w:b/>
          <w:bCs/>
          <w:i/>
        </w:rPr>
        <w:t xml:space="preserve"> by writing and sending an email to </w:t>
      </w:r>
      <w:hyperlink r:id="rId19" w:history="1">
        <w:r w:rsidR="0027594E" w:rsidRPr="00457A77">
          <w:rPr>
            <w:rStyle w:val="Hyperlink"/>
            <w:b/>
            <w:bCs/>
            <w:i/>
          </w:rPr>
          <w:t>bacs.angelescity@deped.gov.ph</w:t>
        </w:r>
      </w:hyperlink>
      <w:r w:rsidR="0027594E">
        <w:rPr>
          <w:b/>
          <w:bCs/>
          <w:i/>
        </w:rPr>
        <w:t xml:space="preserve"> or myla.calma@deped.gov.ph</w:t>
      </w:r>
      <w:r w:rsidRPr="006073D7">
        <w:t xml:space="preserve"> and inspect the Bidding Documents at the address given below during </w:t>
      </w:r>
      <w:r w:rsidR="001B702B" w:rsidRPr="00626B4B">
        <w:rPr>
          <w:b/>
          <w:i/>
          <w:spacing w:val="-2"/>
          <w:sz w:val="23"/>
          <w:szCs w:val="23"/>
        </w:rPr>
        <w:t xml:space="preserve">Monday – Friday, 8:00am to </w:t>
      </w:r>
      <w:r w:rsidR="0027594E">
        <w:rPr>
          <w:b/>
          <w:i/>
          <w:spacing w:val="-2"/>
          <w:sz w:val="23"/>
          <w:szCs w:val="23"/>
        </w:rPr>
        <w:t>5</w:t>
      </w:r>
      <w:r w:rsidR="001B702B" w:rsidRPr="00626B4B">
        <w:rPr>
          <w:b/>
          <w:i/>
          <w:spacing w:val="-2"/>
          <w:sz w:val="23"/>
          <w:szCs w:val="23"/>
        </w:rPr>
        <w:t>:00pm</w:t>
      </w:r>
      <w:r w:rsidR="001B702B">
        <w:rPr>
          <w:b/>
          <w:spacing w:val="-2"/>
          <w:sz w:val="23"/>
          <w:szCs w:val="23"/>
        </w:rPr>
        <w:t>.</w:t>
      </w:r>
    </w:p>
    <w:p w14:paraId="03FFEF94" w14:textId="77777777" w:rsidR="0027594E" w:rsidRDefault="0027594E" w:rsidP="0027594E">
      <w:pPr>
        <w:ind w:left="720"/>
        <w:rPr>
          <w:spacing w:val="-2"/>
        </w:rPr>
      </w:pPr>
    </w:p>
    <w:p w14:paraId="76B4FE20" w14:textId="60F3CCAD" w:rsidR="0027594E" w:rsidRDefault="0027594E" w:rsidP="0027594E">
      <w:pPr>
        <w:ind w:left="720"/>
        <w:rPr>
          <w:spacing w:val="-2"/>
        </w:rPr>
      </w:pPr>
      <w:r>
        <w:rPr>
          <w:spacing w:val="-2"/>
        </w:rPr>
        <w:t xml:space="preserve">Interested bidders are advised to </w:t>
      </w:r>
      <w:r w:rsidRPr="00FD013F">
        <w:rPr>
          <w:spacing w:val="-2"/>
        </w:rPr>
        <w:t>strictly observe Health protocols in the division office</w:t>
      </w:r>
      <w:r>
        <w:rPr>
          <w:spacing w:val="-2"/>
        </w:rPr>
        <w:t xml:space="preserve">; </w:t>
      </w:r>
    </w:p>
    <w:p w14:paraId="188606F7" w14:textId="77777777" w:rsidR="0027594E" w:rsidRPr="00FD013F" w:rsidRDefault="0027594E" w:rsidP="0027594E">
      <w:pPr>
        <w:numPr>
          <w:ilvl w:val="0"/>
          <w:numId w:val="43"/>
        </w:numPr>
        <w:overflowPunct w:val="0"/>
        <w:autoSpaceDE w:val="0"/>
        <w:autoSpaceDN w:val="0"/>
        <w:adjustRightInd w:val="0"/>
        <w:spacing w:line="240" w:lineRule="atLeast"/>
        <w:textAlignment w:val="baseline"/>
        <w:rPr>
          <w:spacing w:val="-2"/>
        </w:rPr>
      </w:pPr>
      <w:r w:rsidRPr="00FD013F">
        <w:rPr>
          <w:spacing w:val="-2"/>
        </w:rPr>
        <w:t>Fill-up the health declaration form provided by guard on duty</w:t>
      </w:r>
      <w:r>
        <w:rPr>
          <w:spacing w:val="-2"/>
        </w:rPr>
        <w:t>,</w:t>
      </w:r>
    </w:p>
    <w:p w14:paraId="68C5F696" w14:textId="77777777" w:rsidR="0027594E" w:rsidRPr="00FD013F" w:rsidRDefault="0027594E" w:rsidP="0027594E">
      <w:pPr>
        <w:numPr>
          <w:ilvl w:val="0"/>
          <w:numId w:val="43"/>
        </w:numPr>
        <w:overflowPunct w:val="0"/>
        <w:autoSpaceDE w:val="0"/>
        <w:autoSpaceDN w:val="0"/>
        <w:adjustRightInd w:val="0"/>
        <w:spacing w:line="240" w:lineRule="atLeast"/>
        <w:textAlignment w:val="baseline"/>
        <w:rPr>
          <w:spacing w:val="-2"/>
        </w:rPr>
      </w:pPr>
      <w:r w:rsidRPr="00FD013F">
        <w:rPr>
          <w:spacing w:val="-2"/>
        </w:rPr>
        <w:t>Have your temperature checked and recorded</w:t>
      </w:r>
      <w:r>
        <w:rPr>
          <w:spacing w:val="-2"/>
        </w:rPr>
        <w:t>,</w:t>
      </w:r>
    </w:p>
    <w:p w14:paraId="0D91D5ED" w14:textId="77777777" w:rsidR="0027594E" w:rsidRDefault="0027594E" w:rsidP="0027594E">
      <w:pPr>
        <w:numPr>
          <w:ilvl w:val="0"/>
          <w:numId w:val="43"/>
        </w:numPr>
        <w:overflowPunct w:val="0"/>
        <w:autoSpaceDE w:val="0"/>
        <w:autoSpaceDN w:val="0"/>
        <w:adjustRightInd w:val="0"/>
        <w:spacing w:line="240" w:lineRule="atLeast"/>
        <w:textAlignment w:val="baseline"/>
        <w:rPr>
          <w:spacing w:val="-2"/>
        </w:rPr>
      </w:pPr>
      <w:r w:rsidRPr="00FD013F">
        <w:rPr>
          <w:spacing w:val="-2"/>
        </w:rPr>
        <w:t>Properly wear your face mask and face shield</w:t>
      </w:r>
      <w:r>
        <w:rPr>
          <w:spacing w:val="-2"/>
        </w:rPr>
        <w:t>,</w:t>
      </w:r>
    </w:p>
    <w:p w14:paraId="2EC89B1F" w14:textId="77777777" w:rsidR="0027594E" w:rsidRPr="00FD013F" w:rsidRDefault="0027594E" w:rsidP="0027594E">
      <w:pPr>
        <w:numPr>
          <w:ilvl w:val="0"/>
          <w:numId w:val="43"/>
        </w:numPr>
        <w:overflowPunct w:val="0"/>
        <w:autoSpaceDE w:val="0"/>
        <w:autoSpaceDN w:val="0"/>
        <w:adjustRightInd w:val="0"/>
        <w:spacing w:line="240" w:lineRule="atLeast"/>
        <w:textAlignment w:val="baseline"/>
        <w:rPr>
          <w:spacing w:val="-2"/>
        </w:rPr>
      </w:pPr>
      <w:r w:rsidRPr="00FD013F">
        <w:rPr>
          <w:spacing w:val="-2"/>
        </w:rPr>
        <w:t>Bidders/representatives must bring their own pen</w:t>
      </w:r>
      <w:r>
        <w:rPr>
          <w:spacing w:val="-2"/>
        </w:rPr>
        <w:t>.</w:t>
      </w:r>
    </w:p>
    <w:p w14:paraId="6D87955F" w14:textId="77777777" w:rsidR="00FD2651" w:rsidRPr="006073D7" w:rsidRDefault="00FD2651" w:rsidP="00F841B0">
      <w:pPr>
        <w:ind w:left="720" w:right="29"/>
      </w:pPr>
    </w:p>
    <w:p w14:paraId="057A5A6C" w14:textId="59349C00" w:rsidR="00FD2651" w:rsidRPr="005004FC" w:rsidRDefault="0043613A" w:rsidP="00FC30BD">
      <w:pPr>
        <w:numPr>
          <w:ilvl w:val="0"/>
          <w:numId w:val="11"/>
        </w:numPr>
        <w:ind w:left="709" w:right="29" w:hanging="709"/>
      </w:pPr>
      <w:bookmarkStart w:id="7" w:name="_heading=h.tyjcwt" w:colFirst="0" w:colLast="0"/>
      <w:bookmarkEnd w:id="7"/>
      <w:r w:rsidRPr="006073D7">
        <w:t xml:space="preserve">A complete set of Bidding Documents may be acquired by interested Bidders </w:t>
      </w:r>
      <w:r w:rsidR="001B702B">
        <w:t xml:space="preserve">from </w:t>
      </w:r>
      <w:r w:rsidR="0027594E">
        <w:rPr>
          <w:b/>
          <w:bCs/>
        </w:rPr>
        <w:t xml:space="preserve">August </w:t>
      </w:r>
      <w:r w:rsidR="00A932A7">
        <w:rPr>
          <w:b/>
          <w:bCs/>
        </w:rPr>
        <w:t>17</w:t>
      </w:r>
      <w:r w:rsidR="001B702B" w:rsidRPr="001B702B">
        <w:rPr>
          <w:b/>
          <w:bCs/>
        </w:rPr>
        <w:t xml:space="preserve">, 2021 to </w:t>
      </w:r>
      <w:r w:rsidR="00A932A7">
        <w:rPr>
          <w:b/>
          <w:bCs/>
        </w:rPr>
        <w:t>September 7</w:t>
      </w:r>
      <w:r w:rsidR="001B702B" w:rsidRPr="001B702B">
        <w:rPr>
          <w:b/>
          <w:bCs/>
        </w:rPr>
        <w:t>, 2021</w:t>
      </w:r>
      <w:r w:rsidRPr="006073D7">
        <w:rPr>
          <w:i/>
        </w:rPr>
        <w:t xml:space="preserve"> </w:t>
      </w:r>
      <w:r w:rsidRPr="006073D7">
        <w:t>from the given address and website</w:t>
      </w:r>
      <w:r w:rsidR="0012602E">
        <w:t>(</w:t>
      </w:r>
      <w:r w:rsidRPr="006073D7">
        <w:t>s</w:t>
      </w:r>
      <w:r w:rsidR="0012602E">
        <w:t>)</w:t>
      </w:r>
      <w:r w:rsidRPr="006073D7">
        <w:t xml:space="preserve"> below</w:t>
      </w:r>
      <w:r w:rsidR="001B702B">
        <w:t xml:space="preserve"> </w:t>
      </w:r>
      <w:r w:rsidR="008E6A8A">
        <w:rPr>
          <w:b/>
          <w:bCs/>
        </w:rPr>
        <w:t xml:space="preserve">Jesus Street, </w:t>
      </w:r>
      <w:proofErr w:type="spellStart"/>
      <w:r w:rsidR="008E6A8A">
        <w:rPr>
          <w:b/>
          <w:bCs/>
        </w:rPr>
        <w:t>Pulungbulu</w:t>
      </w:r>
      <w:proofErr w:type="spellEnd"/>
      <w:r w:rsidR="008E6A8A">
        <w:rPr>
          <w:b/>
          <w:bCs/>
        </w:rPr>
        <w:t>,</w:t>
      </w:r>
      <w:r w:rsidR="001B702B" w:rsidRPr="00CC36A2">
        <w:rPr>
          <w:b/>
          <w:bCs/>
        </w:rPr>
        <w:t xml:space="preserve"> </w:t>
      </w:r>
      <w:r w:rsidR="008E6A8A">
        <w:rPr>
          <w:b/>
          <w:bCs/>
        </w:rPr>
        <w:t>Angeles</w:t>
      </w:r>
      <w:r w:rsidR="001B702B" w:rsidRPr="00CC36A2">
        <w:rPr>
          <w:b/>
          <w:bCs/>
        </w:rPr>
        <w:t xml:space="preserve"> City</w:t>
      </w:r>
      <w:r w:rsidRPr="00CC36A2">
        <w:rPr>
          <w:b/>
          <w:bCs/>
          <w:i/>
        </w:rPr>
        <w:t xml:space="preserve"> </w:t>
      </w:r>
      <w:r w:rsidRPr="006073D7">
        <w:rPr>
          <w:i/>
        </w:rPr>
        <w:t xml:space="preserve">and upon payment of the applicable fee for the Bidding Documents, pursuant to the latest Guidelines issued by the GPPB, in the amount of </w:t>
      </w:r>
      <w:r w:rsidR="00A932A7">
        <w:rPr>
          <w:b/>
          <w:bCs/>
          <w:i/>
        </w:rPr>
        <w:t>Five</w:t>
      </w:r>
      <w:r w:rsidR="001B702B" w:rsidRPr="001B702B">
        <w:rPr>
          <w:b/>
          <w:bCs/>
          <w:i/>
        </w:rPr>
        <w:t xml:space="preserve"> Thousand Pesos (Php </w:t>
      </w:r>
      <w:r w:rsidR="00A932A7">
        <w:rPr>
          <w:b/>
          <w:bCs/>
          <w:i/>
        </w:rPr>
        <w:t>5</w:t>
      </w:r>
      <w:r w:rsidR="001B702B" w:rsidRPr="001B702B">
        <w:rPr>
          <w:b/>
          <w:bCs/>
          <w:i/>
        </w:rPr>
        <w:t>,000.00)</w:t>
      </w:r>
      <w:r w:rsidRPr="006073D7">
        <w:t>. The Procuring Entity shall allow the bidder to present its proof of payment for the fees</w:t>
      </w:r>
      <w:r w:rsidRPr="001B702B">
        <w:rPr>
          <w:i/>
        </w:rPr>
        <w:t xml:space="preserve"> </w:t>
      </w:r>
      <w:r w:rsidR="00CC36A2">
        <w:rPr>
          <w:iCs/>
        </w:rPr>
        <w:t xml:space="preserve">by sending a copy of the deposit slip at </w:t>
      </w:r>
      <w:hyperlink r:id="rId20" w:history="1">
        <w:r w:rsidR="0027594E" w:rsidRPr="00457A77">
          <w:rPr>
            <w:rStyle w:val="Hyperlink"/>
            <w:b/>
            <w:bCs/>
            <w:iCs/>
          </w:rPr>
          <w:t>myla.calma@deped.gov.ph</w:t>
        </w:r>
      </w:hyperlink>
      <w:r w:rsidR="008E6A8A" w:rsidRPr="005004FC">
        <w:t xml:space="preserve"> </w:t>
      </w:r>
    </w:p>
    <w:p w14:paraId="2BB435C1" w14:textId="14486D87" w:rsidR="005004FC" w:rsidRDefault="005004FC" w:rsidP="005004FC">
      <w:pPr>
        <w:pStyle w:val="ListParagraph"/>
      </w:pPr>
    </w:p>
    <w:p w14:paraId="399E8FD6" w14:textId="203A103B" w:rsidR="0027594E" w:rsidRPr="0027594E" w:rsidRDefault="0027594E" w:rsidP="005004FC">
      <w:pPr>
        <w:pStyle w:val="ListParagraph"/>
        <w:rPr>
          <w:spacing w:val="-2"/>
        </w:rPr>
      </w:pPr>
      <w:r w:rsidRPr="0027594E">
        <w:rPr>
          <w:spacing w:val="-2"/>
        </w:rPr>
        <w:t xml:space="preserve">Interested bidders are requested to provide their Gmail address/account, upon </w:t>
      </w:r>
      <w:r>
        <w:rPr>
          <w:spacing w:val="-2"/>
        </w:rPr>
        <w:t>acquiring</w:t>
      </w:r>
      <w:r w:rsidRPr="0027594E">
        <w:rPr>
          <w:spacing w:val="-2"/>
        </w:rPr>
        <w:t xml:space="preserve"> of </w:t>
      </w:r>
      <w:r>
        <w:rPr>
          <w:spacing w:val="-2"/>
        </w:rPr>
        <w:t xml:space="preserve">the </w:t>
      </w:r>
      <w:r w:rsidRPr="0027594E">
        <w:rPr>
          <w:spacing w:val="-2"/>
        </w:rPr>
        <w:t>Bidding Documents. BAC Secretariat will email the conference link for the online pre</w:t>
      </w:r>
      <w:r w:rsidR="00A932A7">
        <w:rPr>
          <w:spacing w:val="-2"/>
        </w:rPr>
        <w:t>-</w:t>
      </w:r>
      <w:r w:rsidRPr="0027594E">
        <w:rPr>
          <w:spacing w:val="-2"/>
        </w:rPr>
        <w:t>bid conference as well as the opening of bids using Google Meet platform</w:t>
      </w:r>
      <w:r>
        <w:rPr>
          <w:spacing w:val="-2"/>
        </w:rPr>
        <w:t>.</w:t>
      </w:r>
    </w:p>
    <w:p w14:paraId="2CDB8FB5" w14:textId="77777777" w:rsidR="0027594E" w:rsidRDefault="0027594E" w:rsidP="005004FC">
      <w:pPr>
        <w:pStyle w:val="ListParagraph"/>
      </w:pPr>
    </w:p>
    <w:p w14:paraId="3B7F05E7" w14:textId="77777777" w:rsidR="005004FC" w:rsidRPr="005004FC" w:rsidRDefault="005004FC" w:rsidP="005004FC">
      <w:pPr>
        <w:ind w:left="720"/>
        <w:rPr>
          <w:iCs/>
        </w:rPr>
      </w:pPr>
      <w:r w:rsidRPr="005004FC">
        <w:rPr>
          <w:iCs/>
        </w:rPr>
        <w:t>It may also be downloaded free of charge from the website of the Philippine Government Electronic Procurement System (</w:t>
      </w:r>
      <w:proofErr w:type="spellStart"/>
      <w:r w:rsidRPr="005004FC">
        <w:rPr>
          <w:iCs/>
        </w:rPr>
        <w:t>PhilGEPS</w:t>
      </w:r>
      <w:proofErr w:type="spellEnd"/>
      <w:r w:rsidRPr="005004FC">
        <w:rPr>
          <w:iCs/>
        </w:rPr>
        <w:t>) and the website of the Procuring Entity, provided that Bidders shall pay the applicable fee for the Bidding Documents not later than the submission of their bids.</w:t>
      </w:r>
    </w:p>
    <w:p w14:paraId="39C5A925" w14:textId="77777777" w:rsidR="00FD2651" w:rsidRPr="006073D7" w:rsidRDefault="00FD2651" w:rsidP="00CF4E24">
      <w:pPr>
        <w:ind w:right="29"/>
      </w:pPr>
    </w:p>
    <w:p w14:paraId="0AE672E9" w14:textId="0BAF9D24" w:rsidR="00FD2651" w:rsidRPr="0027594E" w:rsidRDefault="0043613A" w:rsidP="00F841B0">
      <w:pPr>
        <w:numPr>
          <w:ilvl w:val="0"/>
          <w:numId w:val="11"/>
        </w:numPr>
        <w:pBdr>
          <w:top w:val="nil"/>
          <w:left w:val="nil"/>
          <w:bottom w:val="nil"/>
          <w:right w:val="nil"/>
          <w:between w:val="nil"/>
        </w:pBdr>
        <w:ind w:left="720" w:right="29" w:hanging="720"/>
      </w:pPr>
      <w:r w:rsidRPr="0027594E">
        <w:rPr>
          <w:color w:val="000000"/>
        </w:rPr>
        <w:t xml:space="preserve">The </w:t>
      </w:r>
      <w:r w:rsidR="0023558C" w:rsidRPr="0027594E">
        <w:rPr>
          <w:b/>
          <w:bCs/>
          <w:i/>
          <w:color w:val="000000"/>
        </w:rPr>
        <w:t xml:space="preserve">Department of Education – Division of </w:t>
      </w:r>
      <w:r w:rsidR="00023757" w:rsidRPr="0027594E">
        <w:rPr>
          <w:b/>
          <w:bCs/>
          <w:i/>
          <w:color w:val="000000"/>
        </w:rPr>
        <w:t xml:space="preserve">Angeles </w:t>
      </w:r>
      <w:r w:rsidR="0023558C" w:rsidRPr="0027594E">
        <w:rPr>
          <w:b/>
          <w:bCs/>
          <w:i/>
          <w:color w:val="000000"/>
        </w:rPr>
        <w:t>City</w:t>
      </w:r>
      <w:r w:rsidR="00023757" w:rsidRPr="0027594E">
        <w:rPr>
          <w:b/>
          <w:bCs/>
          <w:i/>
          <w:color w:val="000000"/>
        </w:rPr>
        <w:t xml:space="preserve"> </w:t>
      </w:r>
      <w:r w:rsidRPr="0027594E">
        <w:rPr>
          <w:color w:val="000000"/>
        </w:rPr>
        <w:t>will hold a Pre-Bid Conference</w:t>
      </w:r>
      <w:r w:rsidRPr="006073D7">
        <w:rPr>
          <w:color w:val="000000"/>
          <w:vertAlign w:val="superscript"/>
        </w:rPr>
        <w:footnoteReference w:id="1"/>
      </w:r>
      <w:r w:rsidRPr="0027594E">
        <w:rPr>
          <w:color w:val="000000"/>
        </w:rPr>
        <w:t xml:space="preserve"> on </w:t>
      </w:r>
      <w:r w:rsidR="0004791E" w:rsidRPr="0027594E">
        <w:rPr>
          <w:b/>
          <w:bCs/>
          <w:i/>
          <w:color w:val="000000"/>
        </w:rPr>
        <w:t xml:space="preserve">August </w:t>
      </w:r>
      <w:r w:rsidR="00A932A7">
        <w:rPr>
          <w:b/>
          <w:bCs/>
          <w:i/>
          <w:color w:val="000000"/>
        </w:rPr>
        <w:t>23</w:t>
      </w:r>
      <w:r w:rsidR="0023558C" w:rsidRPr="0027594E">
        <w:rPr>
          <w:b/>
          <w:bCs/>
          <w:i/>
          <w:color w:val="000000"/>
        </w:rPr>
        <w:t xml:space="preserve">, 2021; 10:00 am via </w:t>
      </w:r>
      <w:r w:rsidR="00023757" w:rsidRPr="0027594E">
        <w:rPr>
          <w:b/>
          <w:bCs/>
          <w:i/>
          <w:color w:val="000000"/>
        </w:rPr>
        <w:t>Google Meet</w:t>
      </w:r>
      <w:r w:rsidR="0027594E" w:rsidRPr="0027594E">
        <w:rPr>
          <w:b/>
          <w:bCs/>
          <w:i/>
          <w:color w:val="000000"/>
        </w:rPr>
        <w:t xml:space="preserve"> Platform</w:t>
      </w:r>
      <w:r w:rsidR="0023558C" w:rsidRPr="0027594E">
        <w:rPr>
          <w:color w:val="000000"/>
        </w:rPr>
        <w:t>. The Pre-Bid Video Conference is</w:t>
      </w:r>
      <w:r w:rsidRPr="0027594E">
        <w:rPr>
          <w:i/>
          <w:color w:val="000000"/>
        </w:rPr>
        <w:t xml:space="preserve"> </w:t>
      </w:r>
      <w:r w:rsidRPr="0027594E">
        <w:rPr>
          <w:color w:val="000000"/>
        </w:rPr>
        <w:t>open to</w:t>
      </w:r>
      <w:r w:rsidR="0023558C" w:rsidRPr="0027594E">
        <w:rPr>
          <w:color w:val="000000"/>
        </w:rPr>
        <w:t xml:space="preserve"> all</w:t>
      </w:r>
      <w:r w:rsidRPr="0027594E">
        <w:rPr>
          <w:color w:val="000000"/>
        </w:rPr>
        <w:t xml:space="preserve"> prospective bidders.  </w:t>
      </w:r>
    </w:p>
    <w:p w14:paraId="11CF0189" w14:textId="77777777" w:rsidR="0027594E" w:rsidRPr="0004791E" w:rsidRDefault="0027594E" w:rsidP="0027594E">
      <w:pPr>
        <w:pBdr>
          <w:top w:val="nil"/>
          <w:left w:val="nil"/>
          <w:bottom w:val="nil"/>
          <w:right w:val="nil"/>
          <w:between w:val="nil"/>
        </w:pBdr>
        <w:ind w:left="720" w:right="29"/>
      </w:pPr>
    </w:p>
    <w:p w14:paraId="45D31B4D" w14:textId="32227824" w:rsidR="00FD2651" w:rsidRPr="006073D7" w:rsidRDefault="0043613A" w:rsidP="00FC30BD">
      <w:pPr>
        <w:numPr>
          <w:ilvl w:val="0"/>
          <w:numId w:val="11"/>
        </w:numPr>
        <w:ind w:left="720" w:right="29" w:hanging="720"/>
      </w:pPr>
      <w:bookmarkStart w:id="8" w:name="_heading=h.3dy6vkm" w:colFirst="0" w:colLast="0"/>
      <w:bookmarkEnd w:id="8"/>
      <w:r w:rsidRPr="006073D7">
        <w:t xml:space="preserve">Bids must be duly received by the BAC Secretariat through </w:t>
      </w:r>
      <w:r w:rsidRPr="0012602E">
        <w:t>manual submission at the office address</w:t>
      </w:r>
      <w:r w:rsidR="005004FC">
        <w:t xml:space="preserve">: </w:t>
      </w:r>
      <w:r w:rsidR="00023757">
        <w:rPr>
          <w:b/>
          <w:bCs/>
        </w:rPr>
        <w:t xml:space="preserve">Jesus Street, </w:t>
      </w:r>
      <w:proofErr w:type="spellStart"/>
      <w:r w:rsidR="00023757">
        <w:rPr>
          <w:b/>
          <w:bCs/>
        </w:rPr>
        <w:t>Pulungbulu</w:t>
      </w:r>
      <w:proofErr w:type="spellEnd"/>
      <w:r w:rsidR="00023757">
        <w:rPr>
          <w:b/>
          <w:bCs/>
        </w:rPr>
        <w:t>,</w:t>
      </w:r>
      <w:r w:rsidR="00023757" w:rsidRPr="00CC36A2">
        <w:rPr>
          <w:b/>
          <w:bCs/>
        </w:rPr>
        <w:t xml:space="preserve"> </w:t>
      </w:r>
      <w:r w:rsidR="00023757">
        <w:rPr>
          <w:b/>
          <w:bCs/>
        </w:rPr>
        <w:t>Angeles</w:t>
      </w:r>
      <w:r w:rsidR="00023757" w:rsidRPr="00CC36A2">
        <w:rPr>
          <w:b/>
          <w:bCs/>
        </w:rPr>
        <w:t xml:space="preserve"> City</w:t>
      </w:r>
      <w:r w:rsidR="00023757" w:rsidRPr="00CC36A2">
        <w:rPr>
          <w:b/>
          <w:bCs/>
          <w:i/>
        </w:rPr>
        <w:t xml:space="preserve"> </w:t>
      </w:r>
      <w:r w:rsidRPr="006073D7">
        <w:t xml:space="preserve">on or before </w:t>
      </w:r>
      <w:bookmarkStart w:id="9" w:name="_Hlk80016653"/>
      <w:r w:rsidR="00A932A7">
        <w:rPr>
          <w:b/>
          <w:bCs/>
          <w:i/>
        </w:rPr>
        <w:t>September</w:t>
      </w:r>
      <w:r w:rsidR="0004791E">
        <w:rPr>
          <w:b/>
          <w:bCs/>
          <w:i/>
        </w:rPr>
        <w:t xml:space="preserve"> </w:t>
      </w:r>
      <w:r w:rsidR="00A932A7">
        <w:rPr>
          <w:b/>
          <w:bCs/>
          <w:i/>
        </w:rPr>
        <w:t>7</w:t>
      </w:r>
      <w:bookmarkEnd w:id="9"/>
      <w:r w:rsidR="005004FC" w:rsidRPr="005004FC">
        <w:rPr>
          <w:b/>
          <w:bCs/>
          <w:i/>
        </w:rPr>
        <w:t>,</w:t>
      </w:r>
      <w:r w:rsidR="0004791E">
        <w:rPr>
          <w:b/>
          <w:bCs/>
          <w:i/>
        </w:rPr>
        <w:t xml:space="preserve"> </w:t>
      </w:r>
      <w:r w:rsidR="005004FC" w:rsidRPr="005004FC">
        <w:rPr>
          <w:b/>
          <w:bCs/>
          <w:i/>
        </w:rPr>
        <w:t>2021</w:t>
      </w:r>
      <w:r w:rsidR="005004FC">
        <w:rPr>
          <w:i/>
        </w:rPr>
        <w:t xml:space="preserve"> at </w:t>
      </w:r>
      <w:r w:rsidR="00023757">
        <w:rPr>
          <w:b/>
          <w:bCs/>
          <w:i/>
        </w:rPr>
        <w:t>9</w:t>
      </w:r>
      <w:r w:rsidR="005004FC" w:rsidRPr="005004FC">
        <w:rPr>
          <w:b/>
          <w:bCs/>
          <w:i/>
        </w:rPr>
        <w:t xml:space="preserve">:00 in the </w:t>
      </w:r>
      <w:r w:rsidR="00023757">
        <w:rPr>
          <w:b/>
          <w:bCs/>
          <w:i/>
        </w:rPr>
        <w:t>morning</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10" w:name="_heading=h.67pkvclqv6qr" w:colFirst="0" w:colLast="0"/>
      <w:bookmarkEnd w:id="10"/>
      <w:r w:rsidRPr="006073D7">
        <w:t xml:space="preserve">  </w:t>
      </w:r>
    </w:p>
    <w:p w14:paraId="660FB439" w14:textId="46FC2014" w:rsidR="00FD2651" w:rsidRPr="006073D7" w:rsidRDefault="0043613A" w:rsidP="00FC30BD">
      <w:pPr>
        <w:numPr>
          <w:ilvl w:val="0"/>
          <w:numId w:val="11"/>
        </w:numPr>
        <w:ind w:left="720" w:right="29" w:hanging="720"/>
      </w:pPr>
      <w:bookmarkStart w:id="11" w:name="_heading=h.t1dm9c4qa33j" w:colFirst="0" w:colLast="0"/>
      <w:bookmarkEnd w:id="11"/>
      <w:r w:rsidRPr="006073D7">
        <w:t xml:space="preserve">All Bids must be accompanied by a bid security in any of the acceptable forms and in the amount stated in </w:t>
      </w:r>
      <w:r w:rsidRPr="006073D7">
        <w:rPr>
          <w:b/>
        </w:rPr>
        <w:t>ITB</w:t>
      </w:r>
      <w:r w:rsidRPr="006073D7">
        <w:t xml:space="preserve"> Clause 14. </w:t>
      </w:r>
      <w:r w:rsidR="005004FC" w:rsidRPr="00626B4B">
        <w:rPr>
          <w:b/>
          <w:spacing w:val="-2"/>
          <w:sz w:val="23"/>
          <w:szCs w:val="23"/>
        </w:rPr>
        <w:t>ENCLOSED THE BIDS IN A CLOSED PLASTIC ENVELOPE/CONTAINER FOR EASY DISINFECTION.</w:t>
      </w:r>
    </w:p>
    <w:p w14:paraId="0381D01E" w14:textId="77777777" w:rsidR="00FD2651" w:rsidRPr="006073D7" w:rsidRDefault="00FD2651" w:rsidP="00F841B0">
      <w:pPr>
        <w:ind w:left="2700" w:right="29"/>
      </w:pPr>
      <w:bookmarkStart w:id="12" w:name="_heading=h.ve47k78b8kal" w:colFirst="0" w:colLast="0"/>
      <w:bookmarkEnd w:id="12"/>
    </w:p>
    <w:p w14:paraId="2619C779" w14:textId="289B4A1E" w:rsidR="00FD2651" w:rsidRPr="006073D7" w:rsidRDefault="005004FC" w:rsidP="00FC30BD">
      <w:pPr>
        <w:numPr>
          <w:ilvl w:val="0"/>
          <w:numId w:val="11"/>
        </w:numPr>
        <w:ind w:left="720" w:right="29" w:hanging="720"/>
      </w:pPr>
      <w:bookmarkStart w:id="13" w:name="_heading=h.1t3h5sf" w:colFirst="0" w:colLast="0"/>
      <w:bookmarkEnd w:id="13"/>
      <w:r>
        <w:t>In observance of the strict implementation of health protocols due to Covid-19 pandemic, b</w:t>
      </w:r>
      <w:r w:rsidR="0043613A" w:rsidRPr="006073D7">
        <w:t xml:space="preserve">id opening shall be </w:t>
      </w:r>
      <w:r>
        <w:t xml:space="preserve">conducted </w:t>
      </w:r>
      <w:r w:rsidR="0043613A" w:rsidRPr="006073D7">
        <w:t>on</w:t>
      </w:r>
      <w:r w:rsidR="00A932A7">
        <w:t xml:space="preserve"> </w:t>
      </w:r>
      <w:r w:rsidR="00A932A7">
        <w:rPr>
          <w:b/>
          <w:bCs/>
          <w:i/>
        </w:rPr>
        <w:t>September 7</w:t>
      </w:r>
      <w:r w:rsidR="0004791E">
        <w:rPr>
          <w:b/>
          <w:bCs/>
          <w:i/>
        </w:rPr>
        <w:t xml:space="preserve">, 2021; </w:t>
      </w:r>
      <w:r w:rsidR="00023757">
        <w:rPr>
          <w:b/>
          <w:bCs/>
          <w:i/>
        </w:rPr>
        <w:t>10</w:t>
      </w:r>
      <w:r w:rsidR="0004791E">
        <w:rPr>
          <w:b/>
          <w:bCs/>
          <w:i/>
        </w:rPr>
        <w:t>:00 a</w:t>
      </w:r>
      <w:r w:rsidRPr="00CF4E24">
        <w:rPr>
          <w:b/>
          <w:bCs/>
          <w:i/>
        </w:rPr>
        <w:t xml:space="preserve">m </w:t>
      </w:r>
      <w:r w:rsidR="0043613A" w:rsidRPr="00CF4E24">
        <w:rPr>
          <w:b/>
          <w:bCs/>
          <w:i/>
        </w:rPr>
        <w:t xml:space="preserve">via </w:t>
      </w:r>
      <w:r w:rsidR="00023757">
        <w:rPr>
          <w:b/>
          <w:bCs/>
          <w:i/>
        </w:rPr>
        <w:t>Google Meet</w:t>
      </w:r>
      <w:r w:rsidR="0027594E">
        <w:rPr>
          <w:b/>
          <w:bCs/>
          <w:i/>
        </w:rPr>
        <w:t xml:space="preserve"> Platform</w:t>
      </w:r>
      <w:r w:rsidR="00CF4E24">
        <w:rPr>
          <w:i/>
        </w:rPr>
        <w:t xml:space="preserve">. </w:t>
      </w:r>
      <w:r w:rsidR="00CF4E24" w:rsidRPr="00CF4E24">
        <w:t>A link will be emailed to the registered email of the bidders who purchased and submitted bid proposals.</w:t>
      </w:r>
      <w:r w:rsidR="00CF4E24">
        <w:rPr>
          <w:i/>
        </w:rPr>
        <w:t xml:space="preserve"> </w:t>
      </w:r>
      <w:r w:rsidR="0043613A" w:rsidRPr="006073D7">
        <w:t xml:space="preserve">Bids will be opened in the presence of the bidders’ representatives who </w:t>
      </w:r>
      <w:r w:rsidR="00CF4E24">
        <w:t>submitted bid proposals</w:t>
      </w:r>
      <w:r w:rsidR="0043613A" w:rsidRPr="006073D7">
        <w:t xml:space="preserve">.  </w:t>
      </w:r>
    </w:p>
    <w:p w14:paraId="49EE5543" w14:textId="77777777" w:rsidR="00FD2651" w:rsidRPr="006073D7" w:rsidRDefault="00FD2651" w:rsidP="00CF4E24">
      <w:pPr>
        <w:ind w:right="29"/>
      </w:pPr>
    </w:p>
    <w:p w14:paraId="073016F6" w14:textId="4DB8500D" w:rsidR="00376EA9" w:rsidRPr="006073D7" w:rsidRDefault="0043613A" w:rsidP="00376EA9">
      <w:pPr>
        <w:numPr>
          <w:ilvl w:val="0"/>
          <w:numId w:val="11"/>
        </w:numPr>
        <w:ind w:left="720" w:right="29" w:hanging="720"/>
      </w:pPr>
      <w:r w:rsidRPr="006073D7">
        <w:t xml:space="preserve">The </w:t>
      </w:r>
      <w:r w:rsidR="00CF4E24">
        <w:rPr>
          <w:i/>
        </w:rPr>
        <w:t xml:space="preserve">Department of Education – Division of </w:t>
      </w:r>
      <w:r w:rsidR="00023757">
        <w:rPr>
          <w:i/>
        </w:rPr>
        <w:t xml:space="preserve">Angeles </w:t>
      </w:r>
      <w:r w:rsidR="00CF4E24">
        <w:rPr>
          <w:i/>
        </w:rPr>
        <w:t>City</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C30BD">
      <w:pPr>
        <w:numPr>
          <w:ilvl w:val="0"/>
          <w:numId w:val="11"/>
        </w:numPr>
        <w:ind w:left="720" w:right="29" w:hanging="720"/>
      </w:pPr>
      <w:r w:rsidRPr="006073D7">
        <w:t>For further information, please refer to:</w:t>
      </w:r>
    </w:p>
    <w:p w14:paraId="6D32AE0D" w14:textId="77777777" w:rsidR="00FD2651" w:rsidRPr="006073D7" w:rsidRDefault="00FD2651" w:rsidP="00F841B0">
      <w:pPr>
        <w:ind w:right="29"/>
      </w:pPr>
    </w:p>
    <w:p w14:paraId="3FAB4441" w14:textId="77777777" w:rsidR="00023757" w:rsidRPr="00023757" w:rsidRDefault="00023757" w:rsidP="00023757">
      <w:pPr>
        <w:ind w:left="720" w:right="29"/>
        <w:rPr>
          <w:b/>
          <w:bCs/>
          <w:i/>
        </w:rPr>
      </w:pPr>
      <w:r w:rsidRPr="00023757">
        <w:rPr>
          <w:b/>
          <w:bCs/>
          <w:i/>
        </w:rPr>
        <w:t>MARIA CRISTINA S. SARMIENTO</w:t>
      </w:r>
    </w:p>
    <w:p w14:paraId="76381648" w14:textId="4E00483B" w:rsidR="00023757" w:rsidRDefault="00023757" w:rsidP="00023757">
      <w:pPr>
        <w:ind w:left="720" w:right="29"/>
        <w:rPr>
          <w:b/>
          <w:bCs/>
          <w:i/>
        </w:rPr>
      </w:pPr>
      <w:r>
        <w:rPr>
          <w:b/>
          <w:bCs/>
          <w:i/>
        </w:rPr>
        <w:t>Head, Secretariat</w:t>
      </w:r>
    </w:p>
    <w:p w14:paraId="28665ABD" w14:textId="4014BA33" w:rsidR="00023757" w:rsidRPr="00023757" w:rsidRDefault="00023757" w:rsidP="00023757">
      <w:pPr>
        <w:ind w:left="720" w:right="29"/>
        <w:rPr>
          <w:b/>
          <w:bCs/>
          <w:i/>
        </w:rPr>
      </w:pPr>
      <w:r w:rsidRPr="00023757">
        <w:rPr>
          <w:b/>
          <w:bCs/>
          <w:i/>
        </w:rPr>
        <w:t>SDO Angeles City</w:t>
      </w:r>
    </w:p>
    <w:p w14:paraId="79B3D86D" w14:textId="77777777" w:rsidR="00023757" w:rsidRPr="00023757" w:rsidRDefault="00023757" w:rsidP="00023757">
      <w:pPr>
        <w:ind w:left="720" w:right="29"/>
        <w:rPr>
          <w:b/>
          <w:bCs/>
          <w:i/>
        </w:rPr>
      </w:pPr>
      <w:r w:rsidRPr="00023757">
        <w:rPr>
          <w:b/>
          <w:bCs/>
          <w:i/>
        </w:rPr>
        <w:t xml:space="preserve">Jesus Street, </w:t>
      </w:r>
      <w:proofErr w:type="spellStart"/>
      <w:r w:rsidRPr="00023757">
        <w:rPr>
          <w:b/>
          <w:bCs/>
          <w:i/>
        </w:rPr>
        <w:t>Pulungbulu</w:t>
      </w:r>
      <w:proofErr w:type="spellEnd"/>
      <w:r w:rsidRPr="00023757">
        <w:rPr>
          <w:b/>
          <w:bCs/>
          <w:i/>
        </w:rPr>
        <w:t>, Angeles City</w:t>
      </w:r>
    </w:p>
    <w:p w14:paraId="0382D0A7" w14:textId="77777777" w:rsidR="00023757" w:rsidRPr="00023757" w:rsidRDefault="00023757" w:rsidP="00023757">
      <w:pPr>
        <w:ind w:left="720" w:right="29"/>
        <w:rPr>
          <w:b/>
          <w:bCs/>
          <w:i/>
        </w:rPr>
      </w:pPr>
      <w:r w:rsidRPr="00023757">
        <w:rPr>
          <w:b/>
          <w:bCs/>
          <w:i/>
        </w:rPr>
        <w:t>045-322-4104</w:t>
      </w:r>
    </w:p>
    <w:p w14:paraId="4C8B3E4E" w14:textId="77777777" w:rsidR="00023757" w:rsidRPr="00023757" w:rsidRDefault="00023757" w:rsidP="00023757">
      <w:pPr>
        <w:ind w:left="720" w:right="29"/>
        <w:rPr>
          <w:b/>
          <w:bCs/>
          <w:i/>
        </w:rPr>
      </w:pPr>
      <w:r w:rsidRPr="00023757">
        <w:rPr>
          <w:b/>
          <w:bCs/>
          <w:i/>
        </w:rPr>
        <w:t>bac.angelescity@deped.gov.ph</w:t>
      </w:r>
    </w:p>
    <w:p w14:paraId="7BAF8DED" w14:textId="3636B867" w:rsidR="00376EA9" w:rsidRDefault="00A0496D" w:rsidP="00023757">
      <w:pPr>
        <w:ind w:left="720" w:right="29"/>
        <w:rPr>
          <w:b/>
          <w:bCs/>
          <w:i/>
        </w:rPr>
      </w:pPr>
      <w:hyperlink r:id="rId21" w:history="1">
        <w:r w:rsidR="0027594E" w:rsidRPr="00457A77">
          <w:rPr>
            <w:rStyle w:val="Hyperlink"/>
            <w:b/>
            <w:bCs/>
            <w:i/>
          </w:rPr>
          <w:t>mariacristina.sarmiento@deped.gov.ph</w:t>
        </w:r>
      </w:hyperlink>
    </w:p>
    <w:p w14:paraId="2F604627" w14:textId="0A2B3352" w:rsidR="0027594E" w:rsidRPr="00023757" w:rsidRDefault="0027594E" w:rsidP="00023757">
      <w:pPr>
        <w:ind w:left="720" w:right="29"/>
        <w:rPr>
          <w:i/>
        </w:rPr>
      </w:pPr>
      <w:r>
        <w:rPr>
          <w:i/>
        </w:rPr>
        <w:t>myla.calma@deped.gov.ph</w:t>
      </w:r>
    </w:p>
    <w:p w14:paraId="70B7139B" w14:textId="77777777" w:rsidR="00376EA9" w:rsidRDefault="00376EA9" w:rsidP="00376EA9">
      <w:pPr>
        <w:ind w:right="29"/>
      </w:pPr>
    </w:p>
    <w:p w14:paraId="685CD8A7" w14:textId="77777777" w:rsidR="00023757" w:rsidRPr="001B1CD7" w:rsidRDefault="00023757" w:rsidP="00023757">
      <w:pPr>
        <w:ind w:left="4320"/>
        <w:rPr>
          <w:sz w:val="22"/>
          <w:szCs w:val="18"/>
          <w:u w:val="single"/>
        </w:rPr>
      </w:pPr>
      <w:r w:rsidRPr="001B1CD7">
        <w:rPr>
          <w:b/>
          <w:sz w:val="22"/>
          <w:szCs w:val="22"/>
        </w:rPr>
        <w:t>FERNANDINA P. OTCHENGCO PhD, CESE</w:t>
      </w:r>
    </w:p>
    <w:p w14:paraId="1BA55D76" w14:textId="6BD75F18" w:rsidR="00FD2651" w:rsidRPr="00376EA9" w:rsidRDefault="00023757" w:rsidP="00023757">
      <w:pPr>
        <w:ind w:left="5040" w:right="29"/>
        <w:rPr>
          <w:iCs/>
        </w:rPr>
      </w:pPr>
      <w:r>
        <w:rPr>
          <w:rFonts w:ascii="Arial" w:eastAsia="MS Mincho" w:hAnsi="Arial" w:cs="Arial"/>
          <w:iCs/>
        </w:rPr>
        <w:t xml:space="preserve">            </w:t>
      </w:r>
      <w:r w:rsidRPr="00376EA9">
        <w:rPr>
          <w:iCs/>
        </w:rPr>
        <w:t xml:space="preserve"> </w:t>
      </w:r>
      <w:r w:rsidR="00376EA9" w:rsidRPr="00376EA9">
        <w:rPr>
          <w:iCs/>
        </w:rPr>
        <w:t>Chairperson</w:t>
      </w:r>
    </w:p>
    <w:p w14:paraId="35D507DC" w14:textId="0FE8754E" w:rsidR="00376EA9" w:rsidRPr="00376EA9" w:rsidRDefault="00376EA9" w:rsidP="00376EA9">
      <w:pPr>
        <w:ind w:left="4320" w:right="29"/>
        <w:rPr>
          <w:iCs/>
        </w:rPr>
      </w:pPr>
      <w:r>
        <w:rPr>
          <w:iCs/>
        </w:rPr>
        <w:t xml:space="preserve">     </w:t>
      </w:r>
      <w:r>
        <w:rPr>
          <w:iCs/>
        </w:rPr>
        <w:tab/>
      </w:r>
      <w:r w:rsidRPr="00376EA9">
        <w:rPr>
          <w:iCs/>
        </w:rPr>
        <w:t>Bids and Awards Committee</w:t>
      </w:r>
    </w:p>
    <w:p w14:paraId="10C24E04" w14:textId="77777777" w:rsidR="00FD2651" w:rsidRDefault="00FD2651" w:rsidP="00376EA9"/>
    <w:p w14:paraId="66534147" w14:textId="77777777" w:rsidR="00376EA9" w:rsidRDefault="00376EA9" w:rsidP="00376EA9"/>
    <w:p w14:paraId="3F008EB8" w14:textId="77777777" w:rsidR="00376EA9" w:rsidRDefault="00376EA9" w:rsidP="00376EA9"/>
    <w:p w14:paraId="4A85AC5C" w14:textId="77777777" w:rsidR="00376EA9" w:rsidRDefault="00376EA9" w:rsidP="00376EA9"/>
    <w:p w14:paraId="2B7576B5" w14:textId="751DDD3D" w:rsidR="00376EA9" w:rsidRPr="00376EA9" w:rsidRDefault="00376EA9" w:rsidP="00376EA9">
      <w:pPr>
        <w:ind w:right="29"/>
        <w:sectPr w:rsidR="00376EA9" w:rsidRPr="00376EA9" w:rsidSect="0004791E">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14:paraId="295BF088" w14:textId="666BC932" w:rsidR="00FD2651" w:rsidRPr="006073D7" w:rsidRDefault="0043613A">
      <w:pPr>
        <w:pStyle w:val="Heading1"/>
        <w:spacing w:before="0" w:after="0"/>
      </w:pPr>
      <w:bookmarkStart w:id="14" w:name="_Toc46916346"/>
      <w:r w:rsidRPr="006073D7">
        <w:t>Section II. Instructions to Bidders</w:t>
      </w:r>
      <w:bookmarkEnd w:id="14"/>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5" w:name="_heading=h.17dp8vu" w:colFirst="0" w:colLast="0"/>
            <w:bookmarkEnd w:id="15"/>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6"/>
          <w:pgSz w:w="11909" w:h="16834"/>
          <w:pgMar w:top="1440" w:right="1440" w:bottom="1440" w:left="1440" w:header="720" w:footer="720" w:gutter="0"/>
          <w:cols w:space="720" w:equalWidth="0">
            <w:col w:w="9029"/>
          </w:cols>
        </w:sectPr>
      </w:pPr>
    </w:p>
    <w:p w14:paraId="2F4DF037" w14:textId="73AB0FB3" w:rsidR="00FD2651" w:rsidRPr="006073D7" w:rsidRDefault="0043613A" w:rsidP="00FC30BD">
      <w:pPr>
        <w:pStyle w:val="Heading2"/>
        <w:numPr>
          <w:ilvl w:val="0"/>
          <w:numId w:val="19"/>
        </w:numPr>
        <w:spacing w:before="0"/>
        <w:ind w:hanging="540"/>
        <w:jc w:val="left"/>
      </w:pPr>
      <w:bookmarkStart w:id="16" w:name="_Toc46916347"/>
      <w:r w:rsidRPr="006073D7">
        <w:t>Scope of Bid</w:t>
      </w:r>
      <w:bookmarkEnd w:id="16"/>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029DF492"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376EA9" w:rsidRPr="00376EA9">
        <w:rPr>
          <w:b/>
          <w:bCs/>
          <w:i/>
          <w:color w:val="000000"/>
        </w:rPr>
        <w:t>Department of Education – Division of</w:t>
      </w:r>
      <w:r w:rsidR="00FA2138">
        <w:rPr>
          <w:b/>
          <w:bCs/>
          <w:i/>
          <w:color w:val="000000"/>
        </w:rPr>
        <w:t xml:space="preserve"> Angeles</w:t>
      </w:r>
      <w:r w:rsidR="00376EA9" w:rsidRPr="00376EA9">
        <w:rPr>
          <w:b/>
          <w:bCs/>
          <w:i/>
          <w:color w:val="000000"/>
        </w:rPr>
        <w:t xml:space="preserve"> City </w:t>
      </w:r>
      <w:r w:rsidRPr="006073D7">
        <w:rPr>
          <w:color w:val="000000"/>
        </w:rPr>
        <w:t xml:space="preserve">wishes to receive </w:t>
      </w:r>
      <w:r w:rsidR="00AB52E1">
        <w:rPr>
          <w:color w:val="000000"/>
        </w:rPr>
        <w:t>b</w:t>
      </w:r>
      <w:r w:rsidRPr="006073D7">
        <w:rPr>
          <w:color w:val="000000"/>
        </w:rPr>
        <w:t>ids for the</w:t>
      </w:r>
      <w:r w:rsidR="00A932A7" w:rsidRPr="00A932A7">
        <w:t xml:space="preserve"> Procurement of Network Infrastructure to Division Office </w:t>
      </w:r>
      <w:r w:rsidR="00A932A7">
        <w:t>t</w:t>
      </w:r>
      <w:r w:rsidR="00A932A7" w:rsidRPr="00A932A7">
        <w:t xml:space="preserve">o Support </w:t>
      </w:r>
      <w:proofErr w:type="gramStart"/>
      <w:r w:rsidR="00A932A7" w:rsidRPr="00A932A7">
        <w:t>The</w:t>
      </w:r>
      <w:proofErr w:type="gramEnd"/>
      <w:r w:rsidR="00A932A7" w:rsidRPr="00A932A7">
        <w:t xml:space="preserve"> Dep</w:t>
      </w:r>
      <w:r w:rsidR="00A932A7">
        <w:t>E</w:t>
      </w:r>
      <w:r w:rsidR="00A932A7" w:rsidRPr="00A932A7">
        <w:t xml:space="preserve">d </w:t>
      </w:r>
      <w:r w:rsidR="00CF6639">
        <w:t xml:space="preserve">Enterprise </w:t>
      </w:r>
      <w:r w:rsidR="00A932A7" w:rsidRPr="00A932A7">
        <w:t>Resource</w:t>
      </w:r>
      <w:r w:rsidR="00CF6639">
        <w:t xml:space="preserve"> Planning</w:t>
      </w:r>
      <w:r w:rsidR="00A932A7" w:rsidRPr="00A932A7">
        <w:t xml:space="preserve"> System</w:t>
      </w:r>
      <w:r w:rsidR="00FA2138">
        <w:rPr>
          <w:i/>
          <w:color w:val="000000"/>
        </w:rPr>
        <w:t>.</w:t>
      </w:r>
    </w:p>
    <w:p w14:paraId="6477BC7D" w14:textId="77777777" w:rsidR="00FD2651" w:rsidRPr="006073D7" w:rsidRDefault="00FD2651" w:rsidP="00AB52E1">
      <w:pPr>
        <w:pBdr>
          <w:top w:val="nil"/>
          <w:left w:val="nil"/>
          <w:bottom w:val="nil"/>
          <w:right w:val="nil"/>
          <w:between w:val="nil"/>
        </w:pBdr>
        <w:rPr>
          <w:color w:val="000000"/>
        </w:rPr>
      </w:pPr>
    </w:p>
    <w:p w14:paraId="6086FBB2" w14:textId="78C8665B" w:rsidR="00FD2651" w:rsidRPr="006073D7" w:rsidRDefault="0043613A">
      <w:pPr>
        <w:ind w:left="720"/>
      </w:pPr>
      <w:r w:rsidRPr="006073D7">
        <w:t>The Procurement Project (re</w:t>
      </w:r>
      <w:r w:rsidR="001E77B1">
        <w:t xml:space="preserve">ferred to herein as “Project”) </w:t>
      </w:r>
      <w:r w:rsidRPr="006073D7">
        <w:t>is composed of</w:t>
      </w:r>
      <w:r w:rsidRPr="006073D7">
        <w:rPr>
          <w:i/>
        </w:rPr>
        <w:t xml:space="preserve"> </w:t>
      </w:r>
      <w:r w:rsidR="00AB52E1">
        <w:t xml:space="preserve">one </w:t>
      </w:r>
      <w:proofErr w:type="gramStart"/>
      <w:r w:rsidR="00AB52E1">
        <w:t xml:space="preserve">lot  </w:t>
      </w:r>
      <w:r w:rsidR="00A932A7">
        <w:t>project</w:t>
      </w:r>
      <w:proofErr w:type="gramEnd"/>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FC30BD">
      <w:pPr>
        <w:pStyle w:val="Heading2"/>
        <w:numPr>
          <w:ilvl w:val="0"/>
          <w:numId w:val="19"/>
        </w:numPr>
        <w:spacing w:before="0"/>
        <w:ind w:hanging="540"/>
        <w:jc w:val="left"/>
      </w:pPr>
      <w:bookmarkStart w:id="17" w:name="_Toc46916348"/>
      <w:r w:rsidRPr="006073D7">
        <w:t>Funding Information</w:t>
      </w:r>
      <w:bookmarkEnd w:id="17"/>
    </w:p>
    <w:p w14:paraId="4CC4396D" w14:textId="77777777" w:rsidR="00FD2651" w:rsidRPr="006073D7" w:rsidRDefault="00FD2651"/>
    <w:p w14:paraId="1EDBED35" w14:textId="77777777" w:rsidR="00FD2651" w:rsidRPr="006073D7" w:rsidRDefault="00FD2651"/>
    <w:p w14:paraId="6872A4EC" w14:textId="20337196" w:rsidR="00AB52E1" w:rsidRPr="006073D7" w:rsidRDefault="0043613A" w:rsidP="0004791E">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AB52E1" w:rsidRPr="004620E4">
        <w:rPr>
          <w:b/>
          <w:bCs/>
          <w:i/>
        </w:rPr>
        <w:t>FY 2021 General Appropriations Ac</w:t>
      </w:r>
      <w:r w:rsidR="00AB52E1">
        <w:rPr>
          <w:i/>
        </w:rPr>
        <w:t xml:space="preserve">t </w:t>
      </w:r>
      <w:r w:rsidRPr="006073D7">
        <w:t xml:space="preserve">in the amount of </w:t>
      </w:r>
      <w:r w:rsidR="00A932A7">
        <w:rPr>
          <w:b/>
          <w:bCs/>
          <w:i/>
        </w:rPr>
        <w:t>One</w:t>
      </w:r>
      <w:r w:rsidR="0004791E">
        <w:rPr>
          <w:b/>
          <w:bCs/>
          <w:i/>
        </w:rPr>
        <w:t xml:space="preserve"> </w:t>
      </w:r>
      <w:r w:rsidR="00AB52E1" w:rsidRPr="004620E4">
        <w:rPr>
          <w:b/>
          <w:bCs/>
          <w:i/>
        </w:rPr>
        <w:t xml:space="preserve">Million </w:t>
      </w:r>
      <w:r w:rsidR="0004791E">
        <w:rPr>
          <w:b/>
          <w:bCs/>
          <w:i/>
        </w:rPr>
        <w:t>Pesos</w:t>
      </w:r>
      <w:r w:rsidR="00A932A7">
        <w:rPr>
          <w:b/>
          <w:bCs/>
          <w:i/>
        </w:rPr>
        <w:t xml:space="preserve"> only</w:t>
      </w:r>
      <w:r w:rsidR="0004791E">
        <w:rPr>
          <w:b/>
          <w:bCs/>
          <w:i/>
        </w:rPr>
        <w:t xml:space="preserve"> (Php </w:t>
      </w:r>
      <w:r w:rsidR="00A932A7">
        <w:rPr>
          <w:b/>
          <w:bCs/>
          <w:i/>
        </w:rPr>
        <w:t>1</w:t>
      </w:r>
      <w:r w:rsidR="00AB52E1" w:rsidRPr="004620E4">
        <w:rPr>
          <w:b/>
          <w:bCs/>
          <w:i/>
        </w:rPr>
        <w:t>,</w:t>
      </w:r>
      <w:r w:rsidR="00A932A7">
        <w:rPr>
          <w:b/>
          <w:bCs/>
          <w:i/>
        </w:rPr>
        <w:t>000</w:t>
      </w:r>
      <w:r w:rsidR="0004791E">
        <w:rPr>
          <w:b/>
          <w:bCs/>
          <w:i/>
        </w:rPr>
        <w:t>,</w:t>
      </w:r>
      <w:r w:rsidR="00A932A7">
        <w:rPr>
          <w:b/>
          <w:bCs/>
          <w:i/>
        </w:rPr>
        <w:t>000</w:t>
      </w:r>
      <w:r w:rsidR="00AB52E1" w:rsidRPr="004620E4">
        <w:rPr>
          <w:b/>
          <w:bCs/>
        </w:rPr>
        <w:t>.00)</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FC30BD">
      <w:pPr>
        <w:numPr>
          <w:ilvl w:val="0"/>
          <w:numId w:val="8"/>
        </w:numPr>
        <w:pBdr>
          <w:top w:val="nil"/>
          <w:left w:val="nil"/>
          <w:bottom w:val="nil"/>
          <w:right w:val="nil"/>
          <w:between w:val="nil"/>
        </w:pBdr>
        <w:ind w:left="1418" w:hanging="709"/>
      </w:pPr>
      <w:r w:rsidRPr="006073D7">
        <w:t>The source of funding is:</w:t>
      </w:r>
    </w:p>
    <w:p w14:paraId="74A2EE20" w14:textId="77777777" w:rsidR="00FD2651" w:rsidRPr="006073D7" w:rsidRDefault="00FD2651" w:rsidP="00AB52E1">
      <w:pPr>
        <w:pBdr>
          <w:top w:val="nil"/>
          <w:left w:val="nil"/>
          <w:bottom w:val="nil"/>
          <w:right w:val="nil"/>
          <w:between w:val="nil"/>
        </w:pBdr>
        <w:rPr>
          <w:color w:val="000000"/>
        </w:rPr>
      </w:pPr>
    </w:p>
    <w:p w14:paraId="299631CB" w14:textId="77777777" w:rsidR="00FD2651" w:rsidRPr="006073D7" w:rsidRDefault="0043613A" w:rsidP="00FC30BD">
      <w:pPr>
        <w:numPr>
          <w:ilvl w:val="0"/>
          <w:numId w:val="25"/>
        </w:numPr>
        <w:pBdr>
          <w:top w:val="nil"/>
          <w:left w:val="nil"/>
          <w:bottom w:val="nil"/>
          <w:right w:val="nil"/>
          <w:between w:val="nil"/>
        </w:pBdr>
        <w:rPr>
          <w:color w:val="000000"/>
        </w:rPr>
      </w:pPr>
      <w:r w:rsidRPr="006073D7">
        <w:rPr>
          <w:color w:val="000000"/>
        </w:rPr>
        <w:t>NGA, the 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179E543D" w14:textId="77777777" w:rsidR="00FD2651" w:rsidRPr="006073D7" w:rsidRDefault="00FD2651">
      <w:pPr>
        <w:ind w:left="720"/>
      </w:pPr>
    </w:p>
    <w:p w14:paraId="301260A8" w14:textId="02AD5BA5" w:rsidR="00FD2651" w:rsidRPr="006073D7" w:rsidRDefault="0043613A" w:rsidP="00FC30BD">
      <w:pPr>
        <w:pStyle w:val="Heading2"/>
        <w:numPr>
          <w:ilvl w:val="0"/>
          <w:numId w:val="19"/>
        </w:numPr>
        <w:spacing w:before="0"/>
        <w:ind w:hanging="540"/>
        <w:jc w:val="left"/>
      </w:pPr>
      <w:bookmarkStart w:id="18" w:name="_Toc46916349"/>
      <w:r w:rsidRPr="006073D7">
        <w:t>Bidding Requirements</w:t>
      </w:r>
      <w:bookmarkEnd w:id="18"/>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9"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9"/>
    </w:p>
    <w:p w14:paraId="075340A1" w14:textId="77777777" w:rsidR="00FD2651" w:rsidRPr="006073D7" w:rsidRDefault="00FD2651"/>
    <w:p w14:paraId="1FE31278" w14:textId="6DFA0A0D" w:rsidR="00FD2651" w:rsidRPr="006073D7" w:rsidRDefault="0043613A" w:rsidP="00FC30BD">
      <w:pPr>
        <w:pStyle w:val="Heading2"/>
        <w:numPr>
          <w:ilvl w:val="0"/>
          <w:numId w:val="19"/>
        </w:numPr>
        <w:spacing w:before="0"/>
        <w:ind w:hanging="540"/>
        <w:jc w:val="left"/>
      </w:pPr>
      <w:bookmarkStart w:id="20" w:name="_Toc46916351"/>
      <w:r w:rsidRPr="006073D7">
        <w:t>Corrupt, Fraudulent, Collusive, and Coercive Practices</w:t>
      </w:r>
      <w:bookmarkEnd w:id="20"/>
    </w:p>
    <w:p w14:paraId="65483EFD" w14:textId="77777777" w:rsidR="00FD2651" w:rsidRPr="006073D7" w:rsidRDefault="00FD2651"/>
    <w:p w14:paraId="1FA54EFF" w14:textId="3706DC6B" w:rsidR="00FD2651"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1D42C845" w14:textId="2609B8EA" w:rsidR="000E0356" w:rsidRDefault="000E0356">
      <w:pPr>
        <w:ind w:left="720"/>
      </w:pPr>
    </w:p>
    <w:p w14:paraId="5E07A52C" w14:textId="77777777" w:rsidR="000E0356" w:rsidRPr="006073D7" w:rsidRDefault="000E0356">
      <w:pPr>
        <w:ind w:left="720"/>
      </w:pPr>
    </w:p>
    <w:p w14:paraId="23D4535F" w14:textId="77777777" w:rsidR="00FD2651" w:rsidRPr="006073D7" w:rsidRDefault="00FD2651">
      <w:pPr>
        <w:ind w:left="720"/>
      </w:pPr>
    </w:p>
    <w:p w14:paraId="238F28F9" w14:textId="749CF339" w:rsidR="00FD2651" w:rsidRPr="006073D7" w:rsidRDefault="0043613A" w:rsidP="00FC30BD">
      <w:pPr>
        <w:pStyle w:val="Heading2"/>
        <w:numPr>
          <w:ilvl w:val="0"/>
          <w:numId w:val="19"/>
        </w:numPr>
        <w:spacing w:before="0"/>
        <w:ind w:hanging="540"/>
        <w:jc w:val="left"/>
      </w:pPr>
      <w:bookmarkStart w:id="21" w:name="_Toc46916352"/>
      <w:r w:rsidRPr="006073D7">
        <w:t>Eligible Bidders</w:t>
      </w:r>
      <w:bookmarkEnd w:id="21"/>
    </w:p>
    <w:p w14:paraId="46239A8B" w14:textId="77777777" w:rsidR="00FD2651" w:rsidRPr="006073D7" w:rsidRDefault="00FD2651"/>
    <w:p w14:paraId="47113A40" w14:textId="7AF47860" w:rsidR="00C66917" w:rsidRDefault="0043613A" w:rsidP="00C66917">
      <w:pPr>
        <w:pBdr>
          <w:top w:val="nil"/>
          <w:left w:val="nil"/>
          <w:bottom w:val="nil"/>
          <w:right w:val="nil"/>
          <w:between w:val="nil"/>
        </w:pBdr>
        <w:ind w:left="1440" w:hanging="720"/>
        <w:rPr>
          <w:color w:val="000000"/>
        </w:rPr>
      </w:pPr>
      <w:r w:rsidRPr="006073D7">
        <w:t>5.1.</w:t>
      </w:r>
      <w:r w:rsidRPr="006073D7">
        <w:tab/>
      </w:r>
      <w:r w:rsidRPr="006073D7">
        <w:rPr>
          <w:color w:val="000000"/>
        </w:rPr>
        <w:t>Only Bids of Bidders found to be legally, technically, and financially capable will be evaluated.</w:t>
      </w:r>
    </w:p>
    <w:p w14:paraId="0FBAE487" w14:textId="0FDDC705" w:rsidR="00C66917" w:rsidRDefault="00C66917" w:rsidP="00C66917">
      <w:pPr>
        <w:pBdr>
          <w:top w:val="nil"/>
          <w:left w:val="nil"/>
          <w:bottom w:val="nil"/>
          <w:right w:val="nil"/>
          <w:between w:val="nil"/>
        </w:pBdr>
        <w:ind w:left="1440" w:hanging="720"/>
        <w:rPr>
          <w:color w:val="000000"/>
        </w:rPr>
      </w:pPr>
    </w:p>
    <w:p w14:paraId="4A28B23A" w14:textId="77777777" w:rsidR="00C66917" w:rsidRDefault="00C66917" w:rsidP="00C66917">
      <w:pPr>
        <w:pBdr>
          <w:top w:val="nil"/>
          <w:left w:val="nil"/>
          <w:bottom w:val="nil"/>
          <w:right w:val="nil"/>
          <w:between w:val="nil"/>
        </w:pBdr>
        <w:ind w:left="1440" w:hanging="720"/>
      </w:pPr>
    </w:p>
    <w:p w14:paraId="22210A10" w14:textId="0321E9C1" w:rsidR="00C66917" w:rsidRPr="00C66917" w:rsidRDefault="0043613A" w:rsidP="00C66917">
      <w:pPr>
        <w:pBdr>
          <w:top w:val="nil"/>
          <w:left w:val="nil"/>
          <w:bottom w:val="nil"/>
          <w:right w:val="nil"/>
          <w:between w:val="nil"/>
        </w:pBdr>
        <w:ind w:left="1440" w:hanging="720"/>
      </w:pPr>
      <w:r w:rsidRPr="006073D7">
        <w:t>5.2.</w:t>
      </w:r>
      <w:r w:rsidRPr="006073D7">
        <w:tab/>
      </w:r>
      <w:r w:rsidR="00C66917"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67C4FA4" w14:textId="688BCAB9" w:rsidR="00FD2651" w:rsidRPr="006073D7" w:rsidRDefault="0043613A" w:rsidP="00C66917">
      <w:pPr>
        <w:pBdr>
          <w:top w:val="nil"/>
          <w:left w:val="nil"/>
          <w:bottom w:val="nil"/>
          <w:right w:val="nil"/>
          <w:between w:val="nil"/>
        </w:pBdr>
        <w:ind w:left="1440" w:hanging="720"/>
      </w:pPr>
      <w:r w:rsidRPr="006073D7">
        <w:t xml:space="preserve">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rsidP="000E0356">
      <w:pPr>
        <w:pBdr>
          <w:top w:val="nil"/>
          <w:left w:val="nil"/>
          <w:bottom w:val="nil"/>
          <w:right w:val="nil"/>
          <w:between w:val="nil"/>
        </w:pBdr>
        <w:rPr>
          <w:color w:val="000000"/>
        </w:rPr>
      </w:pPr>
    </w:p>
    <w:p w14:paraId="14EBD837" w14:textId="77777777" w:rsidR="00FD2651" w:rsidRPr="000E0356" w:rsidRDefault="0043613A" w:rsidP="00FC30BD">
      <w:pPr>
        <w:numPr>
          <w:ilvl w:val="0"/>
          <w:numId w:val="9"/>
        </w:numPr>
        <w:ind w:left="1843" w:hanging="425"/>
        <w:rPr>
          <w:b/>
          <w:bCs/>
        </w:rPr>
      </w:pPr>
      <w:r w:rsidRPr="000E0356">
        <w:rPr>
          <w:b/>
          <w:bCs/>
        </w:rPr>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rsidP="00FC30BD">
      <w:pPr>
        <w:numPr>
          <w:ilvl w:val="0"/>
          <w:numId w:val="9"/>
        </w:numPr>
        <w:ind w:left="1843" w:hanging="425"/>
      </w:pPr>
      <w:r w:rsidRPr="006073D7">
        <w:t>For the procurement of Expendable Supplies: The Bidder must have completed a single contract that is similar to this Project, equivalent to at least twenty-five percent (25%) of the ABC.</w:t>
      </w:r>
    </w:p>
    <w:p w14:paraId="6A206D49" w14:textId="77777777" w:rsidR="00FD2651" w:rsidRPr="006073D7" w:rsidRDefault="00FD2651" w:rsidP="000E0356"/>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FC30BD">
      <w:pPr>
        <w:pStyle w:val="Heading2"/>
        <w:numPr>
          <w:ilvl w:val="0"/>
          <w:numId w:val="19"/>
        </w:numPr>
        <w:spacing w:before="0"/>
        <w:ind w:hanging="540"/>
        <w:jc w:val="left"/>
      </w:pPr>
      <w:bookmarkStart w:id="22" w:name="_Toc46916353"/>
      <w:r w:rsidRPr="006073D7">
        <w:t>Origin of Goods</w:t>
      </w:r>
      <w:bookmarkEnd w:id="22"/>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FC30BD">
      <w:pPr>
        <w:pStyle w:val="Heading2"/>
        <w:numPr>
          <w:ilvl w:val="0"/>
          <w:numId w:val="19"/>
        </w:numPr>
        <w:spacing w:before="0"/>
        <w:ind w:hanging="540"/>
        <w:jc w:val="left"/>
      </w:pPr>
      <w:bookmarkStart w:id="23" w:name="_Toc46916354"/>
      <w:r w:rsidRPr="006073D7">
        <w:t>Subcontracts</w:t>
      </w:r>
      <w:bookmarkEnd w:id="23"/>
    </w:p>
    <w:p w14:paraId="3040EF14" w14:textId="77777777" w:rsidR="00FD2651" w:rsidRPr="006073D7" w:rsidRDefault="00FD2651"/>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EF63D8A" w14:textId="77777777" w:rsidR="00FD2651" w:rsidRPr="006073D7" w:rsidRDefault="00FD2651" w:rsidP="00C66917">
      <w:pPr>
        <w:pBdr>
          <w:top w:val="nil"/>
          <w:left w:val="nil"/>
          <w:bottom w:val="nil"/>
          <w:right w:val="nil"/>
          <w:between w:val="nil"/>
        </w:pBdr>
        <w:rPr>
          <w:color w:val="000000"/>
        </w:rPr>
      </w:pPr>
    </w:p>
    <w:p w14:paraId="07A3A297" w14:textId="014CC53A" w:rsidR="00FD2651" w:rsidRPr="00C66917" w:rsidRDefault="0043613A" w:rsidP="00FC30BD">
      <w:pPr>
        <w:numPr>
          <w:ilvl w:val="3"/>
          <w:numId w:val="28"/>
        </w:numPr>
        <w:pBdr>
          <w:top w:val="nil"/>
          <w:left w:val="nil"/>
          <w:bottom w:val="nil"/>
          <w:right w:val="nil"/>
          <w:between w:val="nil"/>
        </w:pBdr>
        <w:ind w:left="1890" w:hanging="425"/>
      </w:pPr>
      <w:r w:rsidRPr="006073D7">
        <w:rPr>
          <w:color w:val="000000"/>
        </w:rPr>
        <w:t>Subcontracting is not allowed.</w:t>
      </w:r>
    </w:p>
    <w:p w14:paraId="793702F4" w14:textId="66930795" w:rsidR="00C66917" w:rsidRDefault="00C66917" w:rsidP="00C66917">
      <w:pPr>
        <w:pBdr>
          <w:top w:val="nil"/>
          <w:left w:val="nil"/>
          <w:bottom w:val="nil"/>
          <w:right w:val="nil"/>
          <w:between w:val="nil"/>
        </w:pBdr>
        <w:ind w:left="1890"/>
        <w:rPr>
          <w:color w:val="000000"/>
        </w:rPr>
      </w:pPr>
    </w:p>
    <w:p w14:paraId="3196CE19" w14:textId="016D6F4D" w:rsidR="00C66917" w:rsidRDefault="00C66917" w:rsidP="00C66917">
      <w:pPr>
        <w:pBdr>
          <w:top w:val="nil"/>
          <w:left w:val="nil"/>
          <w:bottom w:val="nil"/>
          <w:right w:val="nil"/>
          <w:between w:val="nil"/>
        </w:pBdr>
        <w:ind w:left="1890"/>
        <w:rPr>
          <w:color w:val="000000"/>
        </w:rPr>
      </w:pPr>
    </w:p>
    <w:p w14:paraId="5E5384C2" w14:textId="4518F1A0" w:rsidR="00C66917" w:rsidRDefault="00C66917" w:rsidP="00C66917">
      <w:pPr>
        <w:pBdr>
          <w:top w:val="nil"/>
          <w:left w:val="nil"/>
          <w:bottom w:val="nil"/>
          <w:right w:val="nil"/>
          <w:between w:val="nil"/>
        </w:pBdr>
        <w:ind w:left="1890"/>
        <w:rPr>
          <w:color w:val="000000"/>
        </w:rPr>
      </w:pPr>
    </w:p>
    <w:p w14:paraId="68FA62AF" w14:textId="68A8D26D" w:rsidR="00C66917" w:rsidRDefault="00C66917" w:rsidP="00C66917">
      <w:pPr>
        <w:pBdr>
          <w:top w:val="nil"/>
          <w:left w:val="nil"/>
          <w:bottom w:val="nil"/>
          <w:right w:val="nil"/>
          <w:between w:val="nil"/>
        </w:pBdr>
        <w:ind w:left="1890"/>
        <w:rPr>
          <w:color w:val="000000"/>
        </w:rPr>
      </w:pPr>
    </w:p>
    <w:p w14:paraId="2F9D8D4B" w14:textId="0C6F2086" w:rsidR="00C66917" w:rsidRDefault="00C66917" w:rsidP="00C66917">
      <w:pPr>
        <w:pBdr>
          <w:top w:val="nil"/>
          <w:left w:val="nil"/>
          <w:bottom w:val="nil"/>
          <w:right w:val="nil"/>
          <w:between w:val="nil"/>
        </w:pBdr>
        <w:ind w:left="1890"/>
        <w:rPr>
          <w:color w:val="000000"/>
        </w:rPr>
      </w:pPr>
    </w:p>
    <w:p w14:paraId="1E3F73FF" w14:textId="77777777" w:rsidR="00C66917" w:rsidRPr="00C66917" w:rsidRDefault="00C66917" w:rsidP="00C66917">
      <w:pPr>
        <w:pBdr>
          <w:top w:val="nil"/>
          <w:left w:val="nil"/>
          <w:bottom w:val="nil"/>
          <w:right w:val="nil"/>
          <w:between w:val="nil"/>
        </w:pBdr>
        <w:ind w:left="1890"/>
      </w:pPr>
    </w:p>
    <w:p w14:paraId="3AFBBC5D" w14:textId="77777777" w:rsidR="00C66917" w:rsidRPr="006073D7" w:rsidRDefault="00C66917" w:rsidP="00C66917">
      <w:pPr>
        <w:pBdr>
          <w:top w:val="nil"/>
          <w:left w:val="nil"/>
          <w:bottom w:val="nil"/>
          <w:right w:val="nil"/>
          <w:between w:val="nil"/>
        </w:pBdr>
        <w:ind w:left="1890"/>
      </w:pPr>
    </w:p>
    <w:p w14:paraId="4480201E" w14:textId="3B8004E3" w:rsidR="00FD2651" w:rsidRPr="006073D7" w:rsidRDefault="0043613A" w:rsidP="00FC30BD">
      <w:pPr>
        <w:pStyle w:val="Heading2"/>
        <w:numPr>
          <w:ilvl w:val="0"/>
          <w:numId w:val="19"/>
        </w:numPr>
        <w:spacing w:before="0"/>
        <w:ind w:hanging="540"/>
        <w:jc w:val="left"/>
      </w:pPr>
      <w:bookmarkStart w:id="24" w:name="_heading=h.z337ya" w:colFirst="0" w:colLast="0"/>
      <w:bookmarkStart w:id="25" w:name="_Toc46916355"/>
      <w:bookmarkEnd w:id="24"/>
      <w:r w:rsidRPr="006073D7">
        <w:t>Pre-Bid Conference</w:t>
      </w:r>
      <w:bookmarkEnd w:id="25"/>
    </w:p>
    <w:p w14:paraId="025CF24C" w14:textId="77777777" w:rsidR="00FD2651" w:rsidRPr="006073D7" w:rsidRDefault="00FD2651"/>
    <w:p w14:paraId="42C80774" w14:textId="4FA78745" w:rsidR="00FD2651" w:rsidRPr="006073D7" w:rsidRDefault="0043613A">
      <w:pPr>
        <w:ind w:left="720"/>
        <w:rPr>
          <w:b/>
          <w:color w:val="000000"/>
        </w:rPr>
      </w:pPr>
      <w:r w:rsidRPr="006073D7">
        <w:rPr>
          <w:color w:val="000000"/>
        </w:rPr>
        <w:t>The Procuring Entity will hold a pre-bid conference for this Project on the specified date and time through videoconferencing</w:t>
      </w:r>
      <w:r w:rsidR="00D76EE2">
        <w:rPr>
          <w:color w:val="000000"/>
        </w:rPr>
        <w:t xml:space="preserve"> </w:t>
      </w:r>
      <w:r w:rsidRPr="006073D7">
        <w:rPr>
          <w:color w:val="000000"/>
        </w:rPr>
        <w:t xml:space="preserve">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FC30BD">
      <w:pPr>
        <w:pStyle w:val="Heading2"/>
        <w:numPr>
          <w:ilvl w:val="0"/>
          <w:numId w:val="19"/>
        </w:numPr>
        <w:spacing w:before="0"/>
        <w:ind w:hanging="540"/>
        <w:jc w:val="left"/>
      </w:pPr>
      <w:bookmarkStart w:id="26" w:name="_Toc46916356"/>
      <w:r w:rsidRPr="006073D7">
        <w:t>Clarification and Amendment of Bidding Documents</w:t>
      </w:r>
      <w:bookmarkEnd w:id="26"/>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FC30BD">
      <w:pPr>
        <w:pStyle w:val="Heading2"/>
        <w:numPr>
          <w:ilvl w:val="0"/>
          <w:numId w:val="19"/>
        </w:numPr>
        <w:spacing w:before="0"/>
        <w:ind w:hanging="540"/>
        <w:jc w:val="left"/>
      </w:pPr>
      <w:bookmarkStart w:id="27" w:name="_Toc46916357"/>
      <w:r w:rsidRPr="006073D7">
        <w:t>Documents comprising the Bid: Eligibility and Technical Components</w:t>
      </w:r>
      <w:bookmarkEnd w:id="27"/>
    </w:p>
    <w:p w14:paraId="4ACB1ED8" w14:textId="77777777" w:rsidR="00FD2651" w:rsidRPr="006073D7" w:rsidRDefault="00FD2651"/>
    <w:p w14:paraId="6D6B0FB2" w14:textId="2E6ADB49" w:rsidR="00FD2651" w:rsidRPr="006073D7" w:rsidRDefault="005165E0" w:rsidP="00FC30BD">
      <w:pPr>
        <w:numPr>
          <w:ilvl w:val="2"/>
          <w:numId w:val="23"/>
        </w:numPr>
        <w:pBdr>
          <w:top w:val="nil"/>
          <w:left w:val="nil"/>
          <w:bottom w:val="nil"/>
          <w:right w:val="nil"/>
          <w:between w:val="nil"/>
        </w:pBdr>
        <w:ind w:left="1418" w:hanging="709"/>
      </w:pPr>
      <w:bookmarkStart w:id="28" w:name="_heading=h.3whwml4" w:colFirst="0" w:colLast="0"/>
      <w:bookmarkEnd w:id="28"/>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04B2DF92" w:rsidR="00FD2651" w:rsidRPr="006073D7" w:rsidRDefault="0043613A" w:rsidP="00FC30BD">
      <w:pPr>
        <w:numPr>
          <w:ilvl w:val="2"/>
          <w:numId w:val="23"/>
        </w:numPr>
        <w:pBdr>
          <w:top w:val="nil"/>
          <w:left w:val="nil"/>
          <w:bottom w:val="nil"/>
          <w:right w:val="nil"/>
          <w:between w:val="nil"/>
        </w:pBdr>
        <w:ind w:left="1418" w:hanging="709"/>
      </w:pPr>
      <w:bookmarkStart w:id="29" w:name="_heading=h.2bn6wsx" w:colFirst="0" w:colLast="0"/>
      <w:bookmarkEnd w:id="29"/>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04791E">
        <w:rPr>
          <w:b/>
          <w:bCs/>
          <w:i/>
          <w:color w:val="000000"/>
        </w:rPr>
        <w:t>the last five (5</w:t>
      </w:r>
      <w:r w:rsidR="00D76EE2" w:rsidRPr="00D76EE2">
        <w:rPr>
          <w:b/>
          <w:bCs/>
          <w:i/>
          <w:color w:val="000000"/>
        </w:rPr>
        <w:t>) years</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6073D7" w:rsidRDefault="0043613A" w:rsidP="00FC30BD">
      <w:pPr>
        <w:numPr>
          <w:ilvl w:val="2"/>
          <w:numId w:val="23"/>
        </w:numPr>
        <w:pBdr>
          <w:top w:val="nil"/>
          <w:left w:val="nil"/>
          <w:bottom w:val="nil"/>
          <w:right w:val="nil"/>
          <w:between w:val="nil"/>
        </w:pBdr>
        <w:ind w:left="1418" w:hanging="709"/>
      </w:pPr>
      <w:bookmarkStart w:id="31" w:name="_heading=h.11rv89k581xh" w:colFirst="0" w:colLast="0"/>
      <w:bookmarkEnd w:id="31"/>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6073D7" w:rsidRDefault="0043613A" w:rsidP="00FC30BD">
      <w:pPr>
        <w:pStyle w:val="Heading2"/>
        <w:numPr>
          <w:ilvl w:val="0"/>
          <w:numId w:val="19"/>
        </w:numPr>
        <w:spacing w:before="0"/>
        <w:ind w:hanging="540"/>
        <w:jc w:val="left"/>
      </w:pPr>
      <w:bookmarkStart w:id="33" w:name="_Toc46916358"/>
      <w:r w:rsidRPr="006073D7">
        <w:t>Documents comprising the Bid: Financial Component</w:t>
      </w:r>
      <w:bookmarkEnd w:id="33"/>
    </w:p>
    <w:p w14:paraId="3405E06D" w14:textId="77777777" w:rsidR="00FD2651" w:rsidRPr="006073D7" w:rsidRDefault="00FD2651"/>
    <w:p w14:paraId="607F7B48" w14:textId="32AC6E7D" w:rsidR="00FD2651" w:rsidRPr="006073D7" w:rsidRDefault="0043613A" w:rsidP="00FC30BD">
      <w:pPr>
        <w:numPr>
          <w:ilvl w:val="1"/>
          <w:numId w:val="7"/>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FC30BD">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FC30BD">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FC30BD">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096C027B" w14:textId="77777777" w:rsidR="00FD2651" w:rsidRPr="006073D7" w:rsidRDefault="00FD2651"/>
    <w:p w14:paraId="0FA7E920" w14:textId="4886D841" w:rsidR="00FD2651" w:rsidRPr="006073D7" w:rsidRDefault="0043613A" w:rsidP="00FC30BD">
      <w:pPr>
        <w:pStyle w:val="Heading2"/>
        <w:numPr>
          <w:ilvl w:val="0"/>
          <w:numId w:val="19"/>
        </w:numPr>
        <w:spacing w:before="0"/>
        <w:ind w:hanging="540"/>
        <w:jc w:val="left"/>
      </w:pPr>
      <w:bookmarkStart w:id="34" w:name="_Toc46916359"/>
      <w:r w:rsidRPr="006073D7">
        <w:t>Bid Prices</w:t>
      </w:r>
      <w:bookmarkEnd w:id="34"/>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FC30BD">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285AAC83" w14:textId="2C2CE745" w:rsidR="00FD2651" w:rsidRDefault="00FD2651">
      <w:pPr>
        <w:ind w:left="2694"/>
      </w:pPr>
    </w:p>
    <w:p w14:paraId="3998E36C" w14:textId="77777777" w:rsidR="00FD2651" w:rsidRPr="006073D7" w:rsidRDefault="0043613A" w:rsidP="00FC30BD">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FC30BD">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19146CBF" w:rsidR="00FD2651" w:rsidRPr="00BD4327" w:rsidRDefault="0043613A" w:rsidP="00FC30BD">
      <w:pPr>
        <w:numPr>
          <w:ilvl w:val="0"/>
          <w:numId w:val="3"/>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p>
    <w:p w14:paraId="20E250B1" w14:textId="77777777" w:rsidR="00FD2651" w:rsidRPr="00063BB9" w:rsidRDefault="00FD2651">
      <w:pPr>
        <w:rPr>
          <w:sz w:val="20"/>
        </w:rPr>
      </w:pPr>
    </w:p>
    <w:p w14:paraId="253E51CC" w14:textId="375B599F" w:rsidR="00FD2651" w:rsidRPr="006073D7" w:rsidRDefault="0043613A" w:rsidP="00FC30BD">
      <w:pPr>
        <w:pStyle w:val="Heading2"/>
        <w:numPr>
          <w:ilvl w:val="0"/>
          <w:numId w:val="19"/>
        </w:numPr>
        <w:spacing w:before="0"/>
        <w:ind w:hanging="540"/>
        <w:jc w:val="left"/>
      </w:pPr>
      <w:bookmarkStart w:id="35" w:name="_Toc46916360"/>
      <w:r w:rsidRPr="006073D7">
        <w:t>Bid and Payment Currencies</w:t>
      </w:r>
      <w:bookmarkEnd w:id="35"/>
    </w:p>
    <w:p w14:paraId="62D4BB20" w14:textId="77777777" w:rsidR="00FD2651" w:rsidRPr="006073D7" w:rsidRDefault="00FD2651"/>
    <w:p w14:paraId="161BA76C" w14:textId="77777777" w:rsidR="00FD2651" w:rsidRPr="006073D7" w:rsidRDefault="0043613A" w:rsidP="00FC30BD">
      <w:pPr>
        <w:numPr>
          <w:ilvl w:val="2"/>
          <w:numId w:val="22"/>
        </w:numPr>
        <w:pBdr>
          <w:top w:val="nil"/>
          <w:left w:val="nil"/>
          <w:bottom w:val="nil"/>
          <w:right w:val="nil"/>
          <w:between w:val="nil"/>
        </w:pBdr>
        <w:ind w:left="1418" w:hanging="709"/>
        <w:rPr>
          <w:color w:val="000000"/>
        </w:rPr>
      </w:pPr>
      <w:bookmarkStart w:id="36" w:name="_heading=h.49x2ik5" w:colFirst="0" w:colLast="0"/>
      <w:bookmarkEnd w:id="36"/>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FC30BD">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rsidP="004A6262">
      <w:pPr>
        <w:pBdr>
          <w:top w:val="nil"/>
          <w:left w:val="nil"/>
          <w:bottom w:val="nil"/>
          <w:right w:val="nil"/>
          <w:between w:val="nil"/>
        </w:pBdr>
        <w:rPr>
          <w:i/>
          <w:color w:val="000000"/>
        </w:rPr>
      </w:pPr>
    </w:p>
    <w:p w14:paraId="567A1EF1" w14:textId="77777777" w:rsidR="00FD2651" w:rsidRPr="006073D7" w:rsidRDefault="0043613A" w:rsidP="00FC30BD">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F31E32A" w14:textId="0D229416" w:rsidR="00F841B0" w:rsidRDefault="00F841B0">
      <w:pPr>
        <w:pBdr>
          <w:top w:val="nil"/>
          <w:left w:val="nil"/>
          <w:bottom w:val="nil"/>
          <w:right w:val="nil"/>
          <w:between w:val="nil"/>
        </w:pBdr>
        <w:ind w:left="1418" w:hanging="720"/>
        <w:rPr>
          <w:i/>
          <w:color w:val="000000"/>
          <w:sz w:val="20"/>
        </w:rPr>
      </w:pPr>
    </w:p>
    <w:p w14:paraId="0297C006" w14:textId="12AE6A38" w:rsidR="004A6262" w:rsidRDefault="004A6262">
      <w:pPr>
        <w:pBdr>
          <w:top w:val="nil"/>
          <w:left w:val="nil"/>
          <w:bottom w:val="nil"/>
          <w:right w:val="nil"/>
          <w:between w:val="nil"/>
        </w:pBdr>
        <w:ind w:left="1418" w:hanging="720"/>
        <w:rPr>
          <w:i/>
          <w:color w:val="000000"/>
          <w:sz w:val="20"/>
        </w:rPr>
      </w:pPr>
    </w:p>
    <w:p w14:paraId="482D9720" w14:textId="470901D6" w:rsidR="004A6262" w:rsidRDefault="004A6262">
      <w:pPr>
        <w:pBdr>
          <w:top w:val="nil"/>
          <w:left w:val="nil"/>
          <w:bottom w:val="nil"/>
          <w:right w:val="nil"/>
          <w:between w:val="nil"/>
        </w:pBdr>
        <w:ind w:left="1418" w:hanging="720"/>
        <w:rPr>
          <w:i/>
          <w:color w:val="000000"/>
          <w:sz w:val="20"/>
        </w:rPr>
      </w:pPr>
    </w:p>
    <w:p w14:paraId="3F98461C" w14:textId="6ED3B7D1" w:rsidR="004A6262" w:rsidRDefault="004A6262">
      <w:pPr>
        <w:pBdr>
          <w:top w:val="nil"/>
          <w:left w:val="nil"/>
          <w:bottom w:val="nil"/>
          <w:right w:val="nil"/>
          <w:between w:val="nil"/>
        </w:pBdr>
        <w:ind w:left="1418" w:hanging="720"/>
        <w:rPr>
          <w:i/>
          <w:color w:val="000000"/>
          <w:sz w:val="20"/>
        </w:rPr>
      </w:pPr>
    </w:p>
    <w:p w14:paraId="4B3FC02A" w14:textId="66DBA5F2" w:rsidR="004A6262" w:rsidRDefault="004A6262">
      <w:pPr>
        <w:pBdr>
          <w:top w:val="nil"/>
          <w:left w:val="nil"/>
          <w:bottom w:val="nil"/>
          <w:right w:val="nil"/>
          <w:between w:val="nil"/>
        </w:pBdr>
        <w:ind w:left="1418" w:hanging="720"/>
        <w:rPr>
          <w:i/>
          <w:color w:val="000000"/>
          <w:sz w:val="20"/>
        </w:rPr>
      </w:pPr>
    </w:p>
    <w:p w14:paraId="137A2336" w14:textId="4C8AD4B9" w:rsidR="004A6262" w:rsidRDefault="004A6262">
      <w:pPr>
        <w:pBdr>
          <w:top w:val="nil"/>
          <w:left w:val="nil"/>
          <w:bottom w:val="nil"/>
          <w:right w:val="nil"/>
          <w:between w:val="nil"/>
        </w:pBdr>
        <w:ind w:left="1418" w:hanging="720"/>
        <w:rPr>
          <w:i/>
          <w:color w:val="000000"/>
          <w:sz w:val="20"/>
        </w:rPr>
      </w:pPr>
    </w:p>
    <w:p w14:paraId="050FAD01" w14:textId="72B85A3E" w:rsidR="004A6262" w:rsidRDefault="004A6262">
      <w:pPr>
        <w:pBdr>
          <w:top w:val="nil"/>
          <w:left w:val="nil"/>
          <w:bottom w:val="nil"/>
          <w:right w:val="nil"/>
          <w:between w:val="nil"/>
        </w:pBdr>
        <w:ind w:left="1418" w:hanging="720"/>
        <w:rPr>
          <w:i/>
          <w:color w:val="000000"/>
          <w:sz w:val="20"/>
        </w:rPr>
      </w:pPr>
    </w:p>
    <w:p w14:paraId="256AF2B0" w14:textId="33424608" w:rsidR="004A6262" w:rsidRDefault="004A6262">
      <w:pPr>
        <w:pBdr>
          <w:top w:val="nil"/>
          <w:left w:val="nil"/>
          <w:bottom w:val="nil"/>
          <w:right w:val="nil"/>
          <w:between w:val="nil"/>
        </w:pBdr>
        <w:ind w:left="1418" w:hanging="720"/>
        <w:rPr>
          <w:i/>
          <w:color w:val="000000"/>
          <w:sz w:val="20"/>
        </w:rPr>
      </w:pPr>
    </w:p>
    <w:p w14:paraId="1085658B" w14:textId="689547A8" w:rsidR="00970CF5" w:rsidRDefault="00970CF5">
      <w:pPr>
        <w:pBdr>
          <w:top w:val="nil"/>
          <w:left w:val="nil"/>
          <w:bottom w:val="nil"/>
          <w:right w:val="nil"/>
          <w:between w:val="nil"/>
        </w:pBdr>
        <w:ind w:left="1418" w:hanging="720"/>
        <w:rPr>
          <w:i/>
          <w:color w:val="000000"/>
          <w:sz w:val="20"/>
        </w:rPr>
      </w:pPr>
    </w:p>
    <w:p w14:paraId="41EAE0C8" w14:textId="70994AB3" w:rsidR="00970CF5" w:rsidRDefault="00970CF5">
      <w:pPr>
        <w:pBdr>
          <w:top w:val="nil"/>
          <w:left w:val="nil"/>
          <w:bottom w:val="nil"/>
          <w:right w:val="nil"/>
          <w:between w:val="nil"/>
        </w:pBdr>
        <w:ind w:left="1418" w:hanging="720"/>
        <w:rPr>
          <w:i/>
          <w:color w:val="000000"/>
          <w:sz w:val="20"/>
        </w:rPr>
      </w:pPr>
    </w:p>
    <w:p w14:paraId="43D3B29B" w14:textId="2B77CEA2" w:rsidR="00A932A7" w:rsidRDefault="00A932A7">
      <w:pPr>
        <w:pBdr>
          <w:top w:val="nil"/>
          <w:left w:val="nil"/>
          <w:bottom w:val="nil"/>
          <w:right w:val="nil"/>
          <w:between w:val="nil"/>
        </w:pBdr>
        <w:ind w:left="1418" w:hanging="720"/>
        <w:rPr>
          <w:i/>
          <w:color w:val="000000"/>
          <w:sz w:val="20"/>
        </w:rPr>
      </w:pPr>
    </w:p>
    <w:p w14:paraId="2E3EED07" w14:textId="77777777" w:rsidR="00A932A7" w:rsidRDefault="00A932A7">
      <w:pPr>
        <w:pBdr>
          <w:top w:val="nil"/>
          <w:left w:val="nil"/>
          <w:bottom w:val="nil"/>
          <w:right w:val="nil"/>
          <w:between w:val="nil"/>
        </w:pBdr>
        <w:ind w:left="1418" w:hanging="720"/>
        <w:rPr>
          <w:i/>
          <w:color w:val="000000"/>
          <w:sz w:val="20"/>
        </w:rPr>
      </w:pPr>
    </w:p>
    <w:p w14:paraId="1D424835" w14:textId="77777777" w:rsidR="00970CF5" w:rsidRDefault="00970CF5">
      <w:pPr>
        <w:pBdr>
          <w:top w:val="nil"/>
          <w:left w:val="nil"/>
          <w:bottom w:val="nil"/>
          <w:right w:val="nil"/>
          <w:between w:val="nil"/>
        </w:pBdr>
        <w:ind w:left="1418" w:hanging="720"/>
        <w:rPr>
          <w:i/>
          <w:color w:val="000000"/>
          <w:sz w:val="20"/>
        </w:rPr>
      </w:pPr>
    </w:p>
    <w:p w14:paraId="27B70D4F" w14:textId="77777777" w:rsidR="004A6262" w:rsidRPr="00063BB9" w:rsidRDefault="004A6262">
      <w:pPr>
        <w:pBdr>
          <w:top w:val="nil"/>
          <w:left w:val="nil"/>
          <w:bottom w:val="nil"/>
          <w:right w:val="nil"/>
          <w:between w:val="nil"/>
        </w:pBdr>
        <w:ind w:left="1418" w:hanging="720"/>
        <w:rPr>
          <w:i/>
          <w:color w:val="000000"/>
          <w:sz w:val="20"/>
        </w:rPr>
      </w:pPr>
    </w:p>
    <w:p w14:paraId="11471B34" w14:textId="78573C44" w:rsidR="00FD2651" w:rsidRDefault="0043613A" w:rsidP="00FC30BD">
      <w:pPr>
        <w:pStyle w:val="Heading2"/>
        <w:numPr>
          <w:ilvl w:val="0"/>
          <w:numId w:val="19"/>
        </w:numPr>
        <w:spacing w:before="0"/>
        <w:ind w:hanging="540"/>
        <w:jc w:val="left"/>
      </w:pPr>
      <w:bookmarkStart w:id="37" w:name="_Toc46916361"/>
      <w:r w:rsidRPr="006073D7">
        <w:t>Bid Security</w:t>
      </w:r>
      <w:bookmarkEnd w:id="37"/>
      <w:r w:rsidRPr="006073D7">
        <w:t xml:space="preserve"> </w:t>
      </w:r>
    </w:p>
    <w:p w14:paraId="2A341C42" w14:textId="77777777" w:rsidR="00F841B0" w:rsidRPr="00F841B0" w:rsidRDefault="00F841B0" w:rsidP="00F841B0"/>
    <w:p w14:paraId="30A23C39" w14:textId="77777777" w:rsidR="00FD2651" w:rsidRPr="006073D7" w:rsidRDefault="0043613A" w:rsidP="00FC30BD">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rsidP="00FC30BD">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FC30BD">
      <w:pPr>
        <w:pStyle w:val="Heading2"/>
        <w:numPr>
          <w:ilvl w:val="0"/>
          <w:numId w:val="19"/>
        </w:numPr>
        <w:spacing w:before="0"/>
        <w:ind w:hanging="540"/>
        <w:jc w:val="left"/>
      </w:pPr>
      <w:bookmarkStart w:id="38" w:name="_Toc46916362"/>
      <w:r w:rsidRPr="006073D7">
        <w:t>Sealing and Marking of Bids</w:t>
      </w:r>
      <w:bookmarkEnd w:id="38"/>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FC30BD">
      <w:pPr>
        <w:pStyle w:val="Heading2"/>
        <w:numPr>
          <w:ilvl w:val="0"/>
          <w:numId w:val="19"/>
        </w:numPr>
        <w:spacing w:before="0"/>
        <w:ind w:hanging="540"/>
        <w:jc w:val="left"/>
      </w:pPr>
      <w:bookmarkStart w:id="39" w:name="_Toc46916363"/>
      <w:r w:rsidRPr="006073D7">
        <w:t>Deadline for Submission of Bids</w:t>
      </w:r>
      <w:bookmarkEnd w:id="39"/>
    </w:p>
    <w:p w14:paraId="6DB4BB7F" w14:textId="77777777" w:rsidR="00FD2651" w:rsidRPr="006073D7" w:rsidRDefault="00FD2651"/>
    <w:p w14:paraId="4989F77D" w14:textId="73DBD663" w:rsidR="00FD2651" w:rsidRPr="006073D7" w:rsidRDefault="0043613A">
      <w:pPr>
        <w:ind w:left="1440" w:hanging="720"/>
        <w:rPr>
          <w:b/>
        </w:rPr>
      </w:pPr>
      <w:r w:rsidRPr="006073D7">
        <w:t>16.1.</w:t>
      </w:r>
      <w:r w:rsidRPr="006073D7">
        <w:tab/>
      </w:r>
      <w:r w:rsidRPr="006073D7">
        <w:rPr>
          <w:color w:val="000000"/>
        </w:rPr>
        <w:t>The Bidders shall submit on the specified date and tim</w:t>
      </w:r>
      <w:r w:rsidR="00E41A23">
        <w:rPr>
          <w:color w:val="000000"/>
        </w:rPr>
        <w:t>e</w:t>
      </w:r>
      <w:r w:rsidRPr="006073D7">
        <w:rPr>
          <w:color w:val="000000"/>
        </w:rPr>
        <w:t xml:space="preserve"> at its physical address as indicated in paragraph 7 of the </w:t>
      </w:r>
      <w:r w:rsidRPr="006073D7">
        <w:rPr>
          <w:b/>
        </w:rPr>
        <w:t xml:space="preserve">IB.  </w:t>
      </w:r>
    </w:p>
    <w:p w14:paraId="74AF1298" w14:textId="77777777" w:rsidR="00FD2651" w:rsidRPr="006073D7" w:rsidRDefault="00FD2651">
      <w:pPr>
        <w:rPr>
          <w:i/>
        </w:rPr>
      </w:pPr>
    </w:p>
    <w:p w14:paraId="7B693CAA" w14:textId="0BB6A69E" w:rsidR="00FD2651" w:rsidRPr="006073D7" w:rsidRDefault="0043613A" w:rsidP="00FC30BD">
      <w:pPr>
        <w:pStyle w:val="Heading2"/>
        <w:numPr>
          <w:ilvl w:val="0"/>
          <w:numId w:val="19"/>
        </w:numPr>
        <w:spacing w:before="0"/>
        <w:ind w:hanging="540"/>
        <w:jc w:val="left"/>
      </w:pPr>
      <w:bookmarkStart w:id="40" w:name="_Toc46916364"/>
      <w:r w:rsidRPr="006073D7">
        <w:t>Opening and Preliminary Examination of Bids</w:t>
      </w:r>
      <w:bookmarkEnd w:id="40"/>
    </w:p>
    <w:p w14:paraId="0F4931E2" w14:textId="77777777" w:rsidR="00FD2651" w:rsidRPr="006073D7" w:rsidRDefault="00FD2651"/>
    <w:p w14:paraId="060B62C7" w14:textId="77777777" w:rsidR="00FD2651" w:rsidRPr="006073D7" w:rsidRDefault="0043613A" w:rsidP="00FC30BD">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1" w:name="_heading=h.32hioqz" w:colFirst="0" w:colLast="0"/>
      <w:bookmarkEnd w:id="41"/>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47948B1F" w:rsidR="00FD2651" w:rsidRDefault="0043613A" w:rsidP="00FC30BD">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8AA096B" w14:textId="1E380997" w:rsidR="004A6262" w:rsidRDefault="004A6262" w:rsidP="004A6262">
      <w:pPr>
        <w:pBdr>
          <w:top w:val="nil"/>
          <w:left w:val="nil"/>
          <w:bottom w:val="nil"/>
          <w:right w:val="nil"/>
          <w:between w:val="nil"/>
        </w:pBdr>
        <w:rPr>
          <w:color w:val="000000"/>
        </w:rPr>
      </w:pPr>
    </w:p>
    <w:p w14:paraId="66D4B6C7" w14:textId="77777777" w:rsidR="004A6262" w:rsidRPr="006073D7" w:rsidRDefault="004A6262" w:rsidP="004A6262">
      <w:pPr>
        <w:pBdr>
          <w:top w:val="nil"/>
          <w:left w:val="nil"/>
          <w:bottom w:val="nil"/>
          <w:right w:val="nil"/>
          <w:between w:val="nil"/>
        </w:pBdr>
        <w:rPr>
          <w:color w:val="000000"/>
        </w:rPr>
      </w:pP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FC30BD">
      <w:pPr>
        <w:pStyle w:val="Heading2"/>
        <w:numPr>
          <w:ilvl w:val="0"/>
          <w:numId w:val="19"/>
        </w:numPr>
        <w:spacing w:before="0"/>
        <w:ind w:left="720" w:hanging="540"/>
        <w:jc w:val="left"/>
      </w:pPr>
      <w:bookmarkStart w:id="42" w:name="_Toc46916365"/>
      <w:r w:rsidRPr="006073D7">
        <w:t>Domestic Preference</w:t>
      </w:r>
      <w:bookmarkEnd w:id="42"/>
    </w:p>
    <w:p w14:paraId="4B1D46C2" w14:textId="77777777" w:rsidR="00FD2651" w:rsidRPr="006073D7" w:rsidRDefault="00FD2651"/>
    <w:p w14:paraId="7E49CF81" w14:textId="67427328" w:rsidR="00FD2651" w:rsidRPr="006073D7" w:rsidRDefault="0043613A" w:rsidP="004A6262">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FC30BD">
      <w:pPr>
        <w:pStyle w:val="Heading2"/>
        <w:numPr>
          <w:ilvl w:val="0"/>
          <w:numId w:val="19"/>
        </w:numPr>
        <w:spacing w:before="0"/>
        <w:ind w:left="720" w:hanging="616"/>
        <w:jc w:val="left"/>
      </w:pPr>
      <w:bookmarkStart w:id="43" w:name="_Toc46916366"/>
      <w:r w:rsidRPr="006073D7">
        <w:t>Detailed Evaluation and Comparison of Bids</w:t>
      </w:r>
      <w:bookmarkEnd w:id="43"/>
    </w:p>
    <w:p w14:paraId="271EB978" w14:textId="77777777" w:rsidR="00FD2651" w:rsidRPr="006073D7" w:rsidRDefault="00FD2651"/>
    <w:p w14:paraId="60BDF3E1" w14:textId="0C9B8BE4" w:rsidR="00FD2651" w:rsidRPr="006073D7" w:rsidRDefault="0043613A" w:rsidP="00FC30BD">
      <w:pPr>
        <w:numPr>
          <w:ilvl w:val="1"/>
          <w:numId w:val="16"/>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2F214E98" w14:textId="52AD8130" w:rsidR="00FD2651" w:rsidRPr="006073D7" w:rsidRDefault="00FD2651">
      <w:pPr>
        <w:pBdr>
          <w:top w:val="nil"/>
          <w:left w:val="nil"/>
          <w:bottom w:val="nil"/>
          <w:right w:val="nil"/>
          <w:between w:val="nil"/>
        </w:pBdr>
      </w:pPr>
    </w:p>
    <w:p w14:paraId="2BD0F7A9" w14:textId="629210A8" w:rsidR="00FD2651" w:rsidRPr="006073D7" w:rsidRDefault="0043613A" w:rsidP="00FC30BD">
      <w:pPr>
        <w:numPr>
          <w:ilvl w:val="1"/>
          <w:numId w:val="16"/>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rsidP="00FC30BD">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2195CF06" w14:textId="4BE9399B" w:rsidR="00FD2651" w:rsidRPr="004A6262" w:rsidRDefault="0043613A" w:rsidP="00FC30BD">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r w:rsidR="004A6262">
        <w:rPr>
          <w:color w:val="000000"/>
        </w:rPr>
        <w:t xml:space="preserve"> </w:t>
      </w:r>
      <w:r w:rsidRPr="004A6262">
        <w:rPr>
          <w:color w:val="000000"/>
        </w:rPr>
        <w:t xml:space="preserve">One Project having several items that shall be awarded as one contract. </w:t>
      </w:r>
    </w:p>
    <w:p w14:paraId="484DCB50" w14:textId="77777777" w:rsidR="00FD2651" w:rsidRPr="006073D7" w:rsidRDefault="00FD2651" w:rsidP="004A6262">
      <w:pPr>
        <w:pBdr>
          <w:top w:val="nil"/>
          <w:left w:val="nil"/>
          <w:bottom w:val="nil"/>
          <w:right w:val="nil"/>
          <w:between w:val="nil"/>
        </w:pBdr>
        <w:rPr>
          <w:i/>
          <w:color w:val="FF6699"/>
        </w:rPr>
      </w:pPr>
    </w:p>
    <w:p w14:paraId="6B7D875D" w14:textId="7BF259BD" w:rsidR="00FD2651" w:rsidRPr="006073D7" w:rsidRDefault="0043613A" w:rsidP="00FC30BD">
      <w:pPr>
        <w:numPr>
          <w:ilvl w:val="1"/>
          <w:numId w:val="16"/>
        </w:numPr>
        <w:pBdr>
          <w:top w:val="nil"/>
          <w:left w:val="nil"/>
          <w:bottom w:val="nil"/>
          <w:right w:val="nil"/>
          <w:between w:val="nil"/>
        </w:pBdr>
        <w:ind w:left="1418" w:hanging="709"/>
      </w:pPr>
      <w:bookmarkStart w:id="44" w:name="_heading=h.2grqrue" w:colFirst="0" w:colLast="0"/>
      <w:bookmarkEnd w:id="44"/>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5" w:name="_heading=h.6m5571abfd5v" w:colFirst="0" w:colLast="0"/>
      <w:bookmarkEnd w:id="45"/>
    </w:p>
    <w:p w14:paraId="6E4DD9C6" w14:textId="1D0B6D85" w:rsidR="00FD2651" w:rsidRPr="006073D7" w:rsidRDefault="0043613A" w:rsidP="00FC30BD">
      <w:pPr>
        <w:pStyle w:val="Heading2"/>
        <w:numPr>
          <w:ilvl w:val="0"/>
          <w:numId w:val="19"/>
        </w:numPr>
        <w:spacing w:before="0"/>
        <w:ind w:left="720" w:hanging="540"/>
        <w:jc w:val="left"/>
      </w:pPr>
      <w:bookmarkStart w:id="46" w:name="_Toc46916367"/>
      <w:r w:rsidRPr="006073D7">
        <w:t>Post-Qualification</w:t>
      </w:r>
      <w:bookmarkEnd w:id="46"/>
    </w:p>
    <w:p w14:paraId="4738AC16" w14:textId="021C36B4" w:rsidR="00FD2651" w:rsidRPr="006073D7" w:rsidRDefault="00FD2651" w:rsidP="004A6262"/>
    <w:p w14:paraId="642E9DB5" w14:textId="77777777" w:rsidR="00FD2651" w:rsidRPr="006073D7" w:rsidRDefault="00FD2651">
      <w:pPr>
        <w:rPr>
          <w:color w:val="FF6699"/>
        </w:rPr>
      </w:pPr>
    </w:p>
    <w:p w14:paraId="6B652129" w14:textId="4C1394C7" w:rsidR="00FD2651" w:rsidRPr="006073D7" w:rsidRDefault="0043613A">
      <w:pPr>
        <w:ind w:left="1440" w:hanging="720"/>
      </w:pPr>
      <w:r w:rsidRPr="006073D7">
        <w:t>20.</w:t>
      </w:r>
      <w:r w:rsidR="004A6262">
        <w:t>1</w:t>
      </w:r>
      <w:r w:rsidRPr="006073D7">
        <w:t>.</w:t>
      </w:r>
      <w:r w:rsidRPr="006073D7">
        <w:tab/>
        <w:t>Within a non-extendible period of five (5) calendar days from receipt by the Bidder of the notice from the BAC that it submitted the Lowest Calculated Bid</w:t>
      </w:r>
      <w:r w:rsidR="004A6262">
        <w:t>.</w:t>
      </w:r>
    </w:p>
    <w:p w14:paraId="62AE91C2" w14:textId="77777777" w:rsidR="00FD2651" w:rsidRPr="006073D7" w:rsidRDefault="00FD2651"/>
    <w:p w14:paraId="5E1A9B0A" w14:textId="5033FD5C" w:rsidR="00FD2651" w:rsidRPr="006073D7" w:rsidRDefault="0043613A" w:rsidP="00FC30BD">
      <w:pPr>
        <w:pStyle w:val="Heading2"/>
        <w:numPr>
          <w:ilvl w:val="0"/>
          <w:numId w:val="19"/>
        </w:numPr>
        <w:spacing w:before="0"/>
        <w:ind w:left="720" w:hanging="540"/>
        <w:jc w:val="left"/>
      </w:pPr>
      <w:bookmarkStart w:id="47" w:name="_Toc46916368"/>
      <w:r w:rsidRPr="006073D7">
        <w:t>Signing of the Contract</w:t>
      </w:r>
      <w:bookmarkEnd w:id="47"/>
    </w:p>
    <w:p w14:paraId="3DBAA720" w14:textId="77777777" w:rsidR="00FD2651" w:rsidRPr="006073D7" w:rsidRDefault="00FD2651"/>
    <w:p w14:paraId="012C9BBE" w14:textId="0A256882" w:rsidR="00FD2651" w:rsidRPr="006073D7" w:rsidRDefault="0043613A" w:rsidP="004A6262">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275F7D73" w14:textId="4ED86CF0" w:rsidR="00FD2651" w:rsidRPr="006073D7" w:rsidRDefault="0043613A">
      <w:pPr>
        <w:pStyle w:val="Heading1"/>
        <w:spacing w:before="0" w:after="0"/>
      </w:pPr>
      <w:r w:rsidRPr="006073D7">
        <w:br w:type="page"/>
      </w:r>
      <w:bookmarkStart w:id="48" w:name="_Toc46916369"/>
      <w:r w:rsidRPr="006073D7">
        <w:t>Section III. Bid Data Sheet</w:t>
      </w:r>
      <w:bookmarkEnd w:id="48"/>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9" w:name="_heading=h.4f1mdlm" w:colFirst="0" w:colLast="0"/>
            <w:bookmarkEnd w:id="49"/>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rsidP="00FC30BD">
            <w:pPr>
              <w:numPr>
                <w:ilvl w:val="2"/>
                <w:numId w:val="27"/>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rsidP="00FC30BD">
            <w:pPr>
              <w:numPr>
                <w:ilvl w:val="2"/>
                <w:numId w:val="27"/>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7"/>
          <w:headerReference w:type="default" r:id="rId28"/>
          <w:headerReference w:type="first" r:id="rId29"/>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50" w:name="_heading=h.2u6wntf" w:colFirst="0" w:colLast="0"/>
      <w:bookmarkEnd w:id="50"/>
      <w:r w:rsidRPr="006073D7">
        <w:rPr>
          <w:b/>
          <w:sz w:val="48"/>
          <w:szCs w:val="48"/>
        </w:rPr>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0B29F2E6" w14:textId="0B6D919F" w:rsidR="00FD2651" w:rsidRPr="00CF6639" w:rsidRDefault="00A932A7" w:rsidP="00A932A7">
            <w:pPr>
              <w:pStyle w:val="ListParagraph"/>
              <w:numPr>
                <w:ilvl w:val="0"/>
                <w:numId w:val="30"/>
              </w:numPr>
            </w:pPr>
            <w:r w:rsidRPr="00CF6639">
              <w:rPr>
                <w:b/>
                <w:bCs/>
                <w:i/>
              </w:rPr>
              <w:t xml:space="preserve">Network Infrastructure that supports </w:t>
            </w:r>
            <w:r w:rsidR="00360437" w:rsidRPr="00CF6639">
              <w:rPr>
                <w:b/>
                <w:bCs/>
                <w:i/>
              </w:rPr>
              <w:t xml:space="preserve">DepEd Enterprise </w:t>
            </w:r>
            <w:r w:rsidRPr="00CF6639">
              <w:rPr>
                <w:b/>
                <w:bCs/>
                <w:i/>
              </w:rPr>
              <w:t xml:space="preserve">Resource </w:t>
            </w:r>
            <w:r w:rsidR="00360437" w:rsidRPr="00CF6639">
              <w:rPr>
                <w:b/>
                <w:bCs/>
                <w:i/>
              </w:rPr>
              <w:t>Planning System</w:t>
            </w:r>
          </w:p>
          <w:p w14:paraId="635807C4" w14:textId="6FDA956F" w:rsidR="00FD2651" w:rsidRPr="006073D7" w:rsidRDefault="0043613A" w:rsidP="00A932A7">
            <w:pPr>
              <w:pStyle w:val="ListParagraph"/>
              <w:numPr>
                <w:ilvl w:val="0"/>
                <w:numId w:val="30"/>
              </w:numPr>
            </w:pPr>
            <w:r w:rsidRPr="00CF6639">
              <w:t xml:space="preserve">completed within </w:t>
            </w:r>
            <w:r w:rsidR="004A6262" w:rsidRPr="00CF6639">
              <w:t xml:space="preserve">the </w:t>
            </w:r>
            <w:r w:rsidR="0036362F" w:rsidRPr="00CF6639">
              <w:rPr>
                <w:b/>
                <w:bCs/>
              </w:rPr>
              <w:t>last five (</w:t>
            </w:r>
            <w:r w:rsidR="00360437" w:rsidRPr="00CF6639">
              <w:rPr>
                <w:b/>
                <w:bCs/>
              </w:rPr>
              <w:t>2</w:t>
            </w:r>
            <w:r w:rsidR="004A6262" w:rsidRPr="00CF6639">
              <w:rPr>
                <w:b/>
                <w:bCs/>
              </w:rPr>
              <w:t>) years</w:t>
            </w:r>
            <w:r w:rsidRPr="00CF6639">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2E8BA0E6" w:rsidR="00FD2651" w:rsidRPr="006073D7" w:rsidRDefault="004A6262">
            <w:pPr>
              <w:spacing w:after="0"/>
              <w:rPr>
                <w:i/>
              </w:rPr>
            </w:pPr>
            <w:r>
              <w:rPr>
                <w:i/>
              </w:rPr>
              <w:t>Subcontracting is not allowed</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1CD64342" w:rsidR="00FD2651" w:rsidRPr="006073D7" w:rsidRDefault="00B5432D">
            <w:pPr>
              <w:rPr>
                <w:i/>
              </w:rPr>
            </w:pPr>
            <w:r w:rsidRPr="006073D7">
              <w:t xml:space="preserve">The price of the Goods shall be quoted </w:t>
            </w:r>
            <w:r w:rsidRPr="00970CF5">
              <w:t>DDP</w:t>
            </w:r>
            <w:r w:rsidRPr="00970CF5">
              <w:rPr>
                <w:b/>
                <w:bCs/>
                <w:i/>
              </w:rPr>
              <w:t xml:space="preserve"> </w:t>
            </w:r>
            <w:r w:rsidRPr="00970CF5">
              <w:t>or the applicable International Commercial Terms (INCOTERMS) for this Project.</w:t>
            </w:r>
            <w:r w:rsidR="00360132">
              <w:t xml:space="preserve"> </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5F894319" w:rsidR="00FD2651" w:rsidRPr="006073D7" w:rsidRDefault="0043613A" w:rsidP="0036362F">
            <w:pPr>
              <w:numPr>
                <w:ilvl w:val="0"/>
                <w:numId w:val="12"/>
              </w:numPr>
            </w:pPr>
            <w:r w:rsidRPr="006073D7">
              <w:t xml:space="preserve">The amount of not less than </w:t>
            </w:r>
            <w:r w:rsidR="00360132">
              <w:rPr>
                <w:b/>
                <w:bCs/>
              </w:rPr>
              <w:t>Twenty</w:t>
            </w:r>
            <w:r w:rsidR="0020053E" w:rsidRPr="0020053E">
              <w:rPr>
                <w:b/>
                <w:bCs/>
              </w:rPr>
              <w:t xml:space="preserve"> Thousand Pesos</w:t>
            </w:r>
            <w:r w:rsidR="00402A10">
              <w:rPr>
                <w:b/>
                <w:bCs/>
              </w:rPr>
              <w:t xml:space="preserve"> </w:t>
            </w:r>
            <w:r w:rsidR="00360132">
              <w:rPr>
                <w:b/>
                <w:bCs/>
              </w:rPr>
              <w:t>only</w:t>
            </w:r>
            <w:r w:rsidR="0020053E" w:rsidRPr="0020053E">
              <w:rPr>
                <w:b/>
                <w:bCs/>
              </w:rPr>
              <w:t xml:space="preserve"> (Php </w:t>
            </w:r>
            <w:r w:rsidR="00360132">
              <w:rPr>
                <w:b/>
                <w:bCs/>
              </w:rPr>
              <w:t>20</w:t>
            </w:r>
            <w:r w:rsidR="00402A10">
              <w:rPr>
                <w:b/>
                <w:bCs/>
              </w:rPr>
              <w:t>,</w:t>
            </w:r>
            <w:r w:rsidR="00360132">
              <w:rPr>
                <w:b/>
                <w:bCs/>
              </w:rPr>
              <w:t>000</w:t>
            </w:r>
            <w:r w:rsidR="00402A10">
              <w:rPr>
                <w:b/>
                <w:bCs/>
              </w:rPr>
              <w:t>.</w:t>
            </w:r>
            <w:r w:rsidR="00360132">
              <w:rPr>
                <w:b/>
                <w:bCs/>
              </w:rPr>
              <w:t>00</w:t>
            </w:r>
            <w:r w:rsidR="0036362F">
              <w:rPr>
                <w:b/>
                <w:bCs/>
              </w:rPr>
              <w:t>)</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6BA978B9" w:rsidR="00FD2651" w:rsidRPr="006073D7" w:rsidRDefault="0043613A" w:rsidP="0036362F">
            <w:pPr>
              <w:numPr>
                <w:ilvl w:val="0"/>
                <w:numId w:val="12"/>
              </w:numPr>
            </w:pPr>
            <w:r w:rsidRPr="006073D7">
              <w:t>The amount of not less than</w:t>
            </w:r>
            <w:r w:rsidR="00360132">
              <w:t xml:space="preserve"> </w:t>
            </w:r>
            <w:r w:rsidR="0036362F">
              <w:rPr>
                <w:b/>
                <w:bCs/>
              </w:rPr>
              <w:t>F</w:t>
            </w:r>
            <w:r w:rsidR="00360132">
              <w:rPr>
                <w:b/>
                <w:bCs/>
              </w:rPr>
              <w:t>if</w:t>
            </w:r>
            <w:r w:rsidR="0036362F">
              <w:rPr>
                <w:b/>
                <w:bCs/>
              </w:rPr>
              <w:t>ty</w:t>
            </w:r>
            <w:r w:rsidR="0020053E" w:rsidRPr="0020053E">
              <w:rPr>
                <w:b/>
                <w:bCs/>
              </w:rPr>
              <w:t xml:space="preserve"> Thousand</w:t>
            </w:r>
            <w:r w:rsidR="0036362F">
              <w:rPr>
                <w:b/>
                <w:bCs/>
              </w:rPr>
              <w:t xml:space="preserve"> </w:t>
            </w:r>
            <w:r w:rsidR="0020053E" w:rsidRPr="0020053E">
              <w:rPr>
                <w:b/>
                <w:bCs/>
              </w:rPr>
              <w:t>Pesos</w:t>
            </w:r>
            <w:r w:rsidR="00360132">
              <w:rPr>
                <w:b/>
                <w:bCs/>
              </w:rPr>
              <w:t xml:space="preserve"> only</w:t>
            </w:r>
            <w:r w:rsidR="0020053E" w:rsidRPr="0020053E">
              <w:rPr>
                <w:b/>
                <w:bCs/>
              </w:rPr>
              <w:t xml:space="preserve"> </w:t>
            </w:r>
            <w:r w:rsidR="0036362F">
              <w:rPr>
                <w:b/>
                <w:bCs/>
              </w:rPr>
              <w:t>(Php 5</w:t>
            </w:r>
            <w:r w:rsidR="00360132">
              <w:rPr>
                <w:b/>
                <w:bCs/>
              </w:rPr>
              <w:t>0</w:t>
            </w:r>
            <w:r w:rsidR="0036362F">
              <w:rPr>
                <w:b/>
                <w:bCs/>
              </w:rPr>
              <w:t>,</w:t>
            </w:r>
            <w:r w:rsidR="00360132">
              <w:rPr>
                <w:b/>
                <w:bCs/>
              </w:rPr>
              <w:t>000</w:t>
            </w:r>
            <w:r w:rsidR="0036362F">
              <w:rPr>
                <w:b/>
                <w:bCs/>
              </w:rPr>
              <w:t>.</w:t>
            </w:r>
            <w:r w:rsidR="00360132">
              <w:rPr>
                <w:b/>
                <w:bCs/>
              </w:rPr>
              <w:t>0</w:t>
            </w:r>
            <w:r w:rsidR="0036362F">
              <w:rPr>
                <w:b/>
                <w:bCs/>
              </w:rPr>
              <w:t>0</w:t>
            </w:r>
            <w:r w:rsidR="0020053E" w:rsidRPr="0020053E">
              <w:rPr>
                <w:b/>
                <w:bCs/>
              </w:rPr>
              <w:t>),</w:t>
            </w:r>
            <w:r w:rsidR="0020053E">
              <w:t xml:space="preserve"> </w:t>
            </w:r>
            <w:r w:rsidRPr="006073D7">
              <w:t>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2252AD4A" w14:textId="77777777" w:rsidR="00FD2651" w:rsidRPr="0020053E" w:rsidRDefault="0020053E">
            <w:pPr>
              <w:spacing w:after="0"/>
              <w:rPr>
                <w:i/>
              </w:rPr>
            </w:pPr>
            <w:r w:rsidRPr="0020053E">
              <w:rPr>
                <w:i/>
              </w:rPr>
              <w:t>The Project will be awarded on a per lot basis.</w:t>
            </w:r>
          </w:p>
          <w:p w14:paraId="0CAB1796" w14:textId="77777777" w:rsidR="0020053E" w:rsidRPr="0020053E" w:rsidRDefault="0020053E">
            <w:pPr>
              <w:spacing w:after="0"/>
              <w:rPr>
                <w:b/>
                <w:bCs/>
                <w:i/>
              </w:rPr>
            </w:pPr>
          </w:p>
          <w:p w14:paraId="6F374553" w14:textId="235A5E44" w:rsidR="0020053E" w:rsidRPr="0020053E" w:rsidRDefault="0020053E" w:rsidP="0036362F">
            <w:pPr>
              <w:spacing w:after="0"/>
              <w:rPr>
                <w:b/>
                <w:bCs/>
                <w:i/>
              </w:rPr>
            </w:pPr>
            <w:r w:rsidRPr="0020053E">
              <w:rPr>
                <w:b/>
                <w:bCs/>
                <w:i/>
              </w:rPr>
              <w:t xml:space="preserve">Lot 1: </w:t>
            </w:r>
            <w:r w:rsidR="00360132" w:rsidRPr="00360132">
              <w:rPr>
                <w:b/>
                <w:bCs/>
                <w:i/>
              </w:rPr>
              <w:t xml:space="preserve">Procurement of Network Infrastructure to Division Office </w:t>
            </w:r>
            <w:r w:rsidR="00360132">
              <w:rPr>
                <w:b/>
                <w:bCs/>
                <w:i/>
              </w:rPr>
              <w:t>to</w:t>
            </w:r>
            <w:r w:rsidR="00360132" w:rsidRPr="00360132">
              <w:rPr>
                <w:b/>
                <w:bCs/>
                <w:i/>
              </w:rPr>
              <w:t xml:space="preserve"> Support </w:t>
            </w:r>
            <w:r w:rsidR="00CF6639">
              <w:rPr>
                <w:b/>
                <w:bCs/>
                <w:i/>
              </w:rPr>
              <w:t>t</w:t>
            </w:r>
            <w:r w:rsidR="00360132" w:rsidRPr="00360132">
              <w:rPr>
                <w:b/>
                <w:bCs/>
                <w:i/>
              </w:rPr>
              <w:t>he Dep</w:t>
            </w:r>
            <w:r w:rsidR="00CF6639">
              <w:rPr>
                <w:b/>
                <w:bCs/>
                <w:i/>
              </w:rPr>
              <w:t>E</w:t>
            </w:r>
            <w:r w:rsidR="00360132" w:rsidRPr="00360132">
              <w:rPr>
                <w:b/>
                <w:bCs/>
                <w:i/>
              </w:rPr>
              <w:t xml:space="preserve">d </w:t>
            </w:r>
            <w:r w:rsidR="00CF6639">
              <w:rPr>
                <w:b/>
                <w:bCs/>
                <w:i/>
              </w:rPr>
              <w:t xml:space="preserve">Enterprise </w:t>
            </w:r>
            <w:r w:rsidR="00360132" w:rsidRPr="00360132">
              <w:rPr>
                <w:b/>
                <w:bCs/>
                <w:i/>
              </w:rPr>
              <w:t>Resource</w:t>
            </w:r>
            <w:r w:rsidR="00CF6639">
              <w:rPr>
                <w:b/>
                <w:bCs/>
                <w:i/>
              </w:rPr>
              <w:t xml:space="preserve"> Planning</w:t>
            </w:r>
            <w:r w:rsidR="00360132" w:rsidRPr="00360132">
              <w:rPr>
                <w:b/>
                <w:bCs/>
                <w:i/>
              </w:rPr>
              <w:t xml:space="preserve"> System </w:t>
            </w:r>
            <w:r w:rsidRPr="0020053E">
              <w:rPr>
                <w:b/>
                <w:bCs/>
                <w:i/>
              </w:rPr>
              <w:t xml:space="preserve">– Php </w:t>
            </w:r>
            <w:r w:rsidR="00360132">
              <w:rPr>
                <w:b/>
                <w:bCs/>
                <w:i/>
              </w:rPr>
              <w:t>1</w:t>
            </w:r>
            <w:r w:rsidR="0036362F">
              <w:rPr>
                <w:b/>
                <w:bCs/>
                <w:i/>
              </w:rPr>
              <w:t>,</w:t>
            </w:r>
            <w:r w:rsidR="00360132">
              <w:rPr>
                <w:b/>
                <w:bCs/>
                <w:i/>
              </w:rPr>
              <w:t>000</w:t>
            </w:r>
            <w:r w:rsidR="0036362F">
              <w:rPr>
                <w:b/>
                <w:bCs/>
                <w:i/>
              </w:rPr>
              <w:t>,</w:t>
            </w:r>
            <w:r w:rsidR="00360132">
              <w:rPr>
                <w:b/>
                <w:bCs/>
                <w:i/>
              </w:rPr>
              <w:t>000</w:t>
            </w:r>
            <w:r w:rsidR="0036362F">
              <w:rPr>
                <w:b/>
                <w:bCs/>
                <w:i/>
              </w:rPr>
              <w:t>.00</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36481B81" w:rsidR="00FD2651" w:rsidRDefault="00FD2651">
      <w:pPr>
        <w:rPr>
          <w:b/>
        </w:rPr>
      </w:pPr>
    </w:p>
    <w:p w14:paraId="0753FF5B" w14:textId="3C77F138" w:rsidR="0020053E" w:rsidRDefault="0020053E">
      <w:pPr>
        <w:rPr>
          <w:b/>
        </w:rPr>
      </w:pPr>
    </w:p>
    <w:p w14:paraId="606DBCCB" w14:textId="6CF0B493" w:rsidR="0020053E" w:rsidRDefault="0020053E">
      <w:pPr>
        <w:rPr>
          <w:b/>
        </w:rPr>
      </w:pPr>
    </w:p>
    <w:p w14:paraId="694C5CC4" w14:textId="0AC6DE25" w:rsidR="0020053E" w:rsidRDefault="0020053E">
      <w:pPr>
        <w:rPr>
          <w:b/>
        </w:rPr>
      </w:pPr>
    </w:p>
    <w:p w14:paraId="0A44F1BC" w14:textId="11FA66EE" w:rsidR="00360132" w:rsidRDefault="00360132">
      <w:pPr>
        <w:rPr>
          <w:b/>
        </w:rPr>
      </w:pPr>
    </w:p>
    <w:p w14:paraId="4E4B83B0" w14:textId="77777777" w:rsidR="00360132" w:rsidRDefault="00360132">
      <w:pPr>
        <w:rPr>
          <w:b/>
        </w:rPr>
      </w:pPr>
    </w:p>
    <w:p w14:paraId="546A0918" w14:textId="77777777" w:rsidR="00402A10" w:rsidRDefault="00402A10">
      <w:pPr>
        <w:rPr>
          <w:b/>
        </w:rPr>
      </w:pPr>
    </w:p>
    <w:p w14:paraId="73787217" w14:textId="6EBDCF5E" w:rsidR="0020053E" w:rsidRDefault="0020053E">
      <w:pPr>
        <w:rPr>
          <w:b/>
        </w:rPr>
      </w:pPr>
    </w:p>
    <w:p w14:paraId="02C94276" w14:textId="7E075F56" w:rsidR="0020053E" w:rsidRDefault="0020053E">
      <w:pPr>
        <w:rPr>
          <w:b/>
        </w:rPr>
      </w:pPr>
    </w:p>
    <w:p w14:paraId="7BE16877" w14:textId="77777777" w:rsidR="0020053E" w:rsidRDefault="0020053E">
      <w:pPr>
        <w:rPr>
          <w:b/>
        </w:rPr>
      </w:pPr>
    </w:p>
    <w:p w14:paraId="0A45E3FD" w14:textId="77777777" w:rsidR="0020053E" w:rsidRPr="006073D7" w:rsidRDefault="0020053E">
      <w:pPr>
        <w:rPr>
          <w:b/>
        </w:rPr>
      </w:pPr>
    </w:p>
    <w:p w14:paraId="6970343B" w14:textId="7F9DAB27" w:rsidR="00FD2651" w:rsidRPr="006073D7" w:rsidRDefault="0043613A">
      <w:pPr>
        <w:pStyle w:val="Heading1"/>
        <w:spacing w:before="0" w:after="0"/>
      </w:pPr>
      <w:bookmarkStart w:id="51" w:name="_Toc46916370"/>
      <w:r w:rsidRPr="006073D7">
        <w:t>Section IV. General Conditions of Contract</w:t>
      </w:r>
      <w:bookmarkEnd w:id="51"/>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2" w:name="_heading=h.3tbugp1" w:colFirst="0" w:colLast="0"/>
            <w:bookmarkEnd w:id="52"/>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FC30BD">
      <w:pPr>
        <w:pStyle w:val="Heading2"/>
        <w:numPr>
          <w:ilvl w:val="0"/>
          <w:numId w:val="13"/>
        </w:numPr>
        <w:spacing w:before="0"/>
        <w:ind w:hanging="436"/>
        <w:jc w:val="left"/>
      </w:pPr>
      <w:bookmarkStart w:id="53" w:name="_Toc46916371"/>
      <w:r w:rsidRPr="006073D7">
        <w:t>Scope of Contract</w:t>
      </w:r>
      <w:bookmarkEnd w:id="53"/>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1171A8AD"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FC30BD">
      <w:pPr>
        <w:pStyle w:val="Heading2"/>
        <w:numPr>
          <w:ilvl w:val="0"/>
          <w:numId w:val="13"/>
        </w:numPr>
        <w:spacing w:before="0"/>
        <w:ind w:hanging="436"/>
        <w:jc w:val="left"/>
      </w:pPr>
      <w:bookmarkStart w:id="54" w:name="_heading=h.phwvcnbsdou" w:colFirst="0" w:colLast="0"/>
      <w:bookmarkStart w:id="55" w:name="_Toc46916372"/>
      <w:bookmarkEnd w:id="54"/>
      <w:r w:rsidRPr="006073D7">
        <w:t>Advance Payment and Terms of Payment</w:t>
      </w:r>
      <w:bookmarkEnd w:id="55"/>
    </w:p>
    <w:p w14:paraId="2570F0E3" w14:textId="77777777" w:rsidR="00887FC1" w:rsidRPr="006073D7" w:rsidRDefault="00887FC1" w:rsidP="00887FC1">
      <w:pPr>
        <w:ind w:left="1440"/>
      </w:pPr>
    </w:p>
    <w:p w14:paraId="4308F722" w14:textId="250270D4" w:rsidR="00887FC1" w:rsidRPr="006073D7" w:rsidRDefault="00887FC1" w:rsidP="00FC30BD">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FC30BD">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0C27B204" w14:textId="77777777" w:rsidR="00FD2651" w:rsidRPr="006073D7" w:rsidRDefault="00FD2651" w:rsidP="0020053E">
      <w:pPr>
        <w:pBdr>
          <w:top w:val="nil"/>
          <w:left w:val="nil"/>
          <w:bottom w:val="nil"/>
          <w:right w:val="nil"/>
          <w:between w:val="nil"/>
        </w:pBdr>
        <w:rPr>
          <w:color w:val="000000"/>
        </w:rPr>
      </w:pPr>
    </w:p>
    <w:p w14:paraId="69E50AA2" w14:textId="114377D7" w:rsidR="00FD2651" w:rsidRPr="006073D7" w:rsidRDefault="0043613A" w:rsidP="00FC30BD">
      <w:pPr>
        <w:pStyle w:val="Heading2"/>
        <w:numPr>
          <w:ilvl w:val="0"/>
          <w:numId w:val="13"/>
        </w:numPr>
        <w:spacing w:before="0"/>
        <w:ind w:hanging="436"/>
        <w:jc w:val="left"/>
      </w:pPr>
      <w:bookmarkStart w:id="56" w:name="_Toc46916373"/>
      <w:r w:rsidRPr="006073D7">
        <w:t>Performance Security</w:t>
      </w:r>
      <w:bookmarkEnd w:id="56"/>
    </w:p>
    <w:p w14:paraId="12D5D820" w14:textId="77777777" w:rsidR="00FD2651" w:rsidRPr="006073D7" w:rsidRDefault="00FD2651"/>
    <w:p w14:paraId="30D0ECFD" w14:textId="275A0780"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0020053E">
        <w: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FC30BD">
      <w:pPr>
        <w:pStyle w:val="Heading2"/>
        <w:numPr>
          <w:ilvl w:val="0"/>
          <w:numId w:val="13"/>
        </w:numPr>
        <w:spacing w:before="0"/>
        <w:ind w:hanging="436"/>
        <w:jc w:val="left"/>
      </w:pPr>
      <w:bookmarkStart w:id="57" w:name="_Toc46916374"/>
      <w:r w:rsidRPr="006073D7">
        <w:t>Inspection and Tests</w:t>
      </w:r>
      <w:bookmarkEnd w:id="57"/>
    </w:p>
    <w:p w14:paraId="307E13BC" w14:textId="77777777" w:rsidR="00FD2651" w:rsidRPr="006073D7" w:rsidRDefault="00FD2651">
      <w:pPr>
        <w:rPr>
          <w:sz w:val="22"/>
          <w:szCs w:val="22"/>
        </w:rPr>
      </w:pPr>
    </w:p>
    <w:p w14:paraId="6FC7EE1B" w14:textId="6C0F60D8" w:rsidR="00FD2651" w:rsidRPr="006073D7" w:rsidRDefault="0043613A">
      <w:pPr>
        <w:ind w:left="720"/>
      </w:pPr>
      <w:r w:rsidRPr="006073D7">
        <w:t>The Procuring Entity or its representative shall have the right to inspect and/or to test the Goods to confirm their conformity to the Project</w:t>
      </w:r>
      <w:r w:rsidR="00891597">
        <w:t xml:space="preserve">. </w:t>
      </w:r>
      <w:r w:rsidRPr="006073D7">
        <w:t xml:space="preserve">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FC30BD">
      <w:pPr>
        <w:pStyle w:val="Heading2"/>
        <w:numPr>
          <w:ilvl w:val="0"/>
          <w:numId w:val="13"/>
        </w:numPr>
        <w:spacing w:before="0"/>
        <w:ind w:hanging="436"/>
        <w:jc w:val="left"/>
      </w:pPr>
      <w:bookmarkStart w:id="58" w:name="_Toc46916375"/>
      <w:r w:rsidRPr="006073D7">
        <w:t>Warranty</w:t>
      </w:r>
      <w:bookmarkEnd w:id="58"/>
    </w:p>
    <w:p w14:paraId="6CDFE877" w14:textId="77777777" w:rsidR="00FD2651" w:rsidRPr="006073D7" w:rsidRDefault="00FD2651"/>
    <w:p w14:paraId="64E619E9" w14:textId="3DC11EEE" w:rsidR="00FD2651" w:rsidRPr="003D7411" w:rsidRDefault="0043613A" w:rsidP="00FC30BD">
      <w:pPr>
        <w:pStyle w:val="ListParagraph"/>
        <w:numPr>
          <w:ilvl w:val="1"/>
          <w:numId w:val="3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FC30BD">
      <w:pPr>
        <w:pStyle w:val="ListParagraph"/>
        <w:numPr>
          <w:ilvl w:val="1"/>
          <w:numId w:val="3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FC30BD">
      <w:pPr>
        <w:pStyle w:val="Heading2"/>
        <w:numPr>
          <w:ilvl w:val="0"/>
          <w:numId w:val="13"/>
        </w:numPr>
        <w:spacing w:before="0"/>
        <w:ind w:hanging="436"/>
        <w:jc w:val="left"/>
      </w:pPr>
      <w:bookmarkStart w:id="59" w:name="_Toc46916376"/>
      <w:r w:rsidRPr="006073D7">
        <w:t>Liability of the Supplier</w:t>
      </w:r>
      <w:bookmarkEnd w:id="59"/>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60" w:name="_Toc46916377"/>
      <w:r w:rsidRPr="006073D7">
        <w:t>Section V. Special Conditions of Contract</w:t>
      </w:r>
      <w:bookmarkEnd w:id="60"/>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1" w:name="_heading=h.3l18frh" w:colFirst="0" w:colLast="0"/>
            <w:bookmarkEnd w:id="61"/>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rsidP="00FC30BD">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rsidP="00FC30BD">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2" w:name="_heading=h.206ipza" w:colFirst="0" w:colLast="0"/>
      <w:bookmarkEnd w:id="62"/>
      <w:r w:rsidRPr="006073D7">
        <w:rPr>
          <w:b/>
          <w:sz w:val="40"/>
          <w:szCs w:val="40"/>
        </w:rPr>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 xml:space="preserve">For purposes of the Contract, “EXW,” “FOB,” “FCA,” “CIF,” “CIP,” “DDP” and other trade terms used to describe the obligations of the parties shall have the meanings assigned to them by the current edition of </w:t>
            </w:r>
            <w:r w:rsidRPr="00970CF5">
              <w:t>INCOTERMS published by the International Chamber of Commerce, Paris</w:t>
            </w:r>
            <w:r w:rsidRPr="006073D7">
              <w:t>.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58009631" w:rsidR="00FD2651" w:rsidRPr="006073D7" w:rsidRDefault="00FD2651">
            <w:pPr>
              <w:spacing w:after="0"/>
              <w:rPr>
                <w:i/>
              </w:rPr>
            </w:pP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3F1AF541" w14:textId="0D8A395A" w:rsidR="00FD2651" w:rsidRPr="006073D7" w:rsidRDefault="0043613A">
            <w:pPr>
              <w:spacing w:after="0"/>
            </w:pPr>
            <w:r w:rsidRPr="006073D7">
              <w:t>“The delivery terms applicable to this Contract are delivered</w:t>
            </w:r>
            <w:r w:rsidRPr="006073D7">
              <w:rPr>
                <w:i/>
              </w:rPr>
              <w:t xml:space="preserve"> </w:t>
            </w:r>
            <w:r w:rsidR="00891597" w:rsidRPr="00891597">
              <w:rPr>
                <w:iCs/>
              </w:rPr>
              <w:t>to</w:t>
            </w:r>
            <w:r w:rsidR="00891597">
              <w:rPr>
                <w:i/>
              </w:rPr>
              <w:t xml:space="preserve"> </w:t>
            </w:r>
            <w:r w:rsidR="00891597" w:rsidRPr="00891597">
              <w:rPr>
                <w:b/>
                <w:bCs/>
                <w:i/>
              </w:rPr>
              <w:t xml:space="preserve">Department of Education – </w:t>
            </w:r>
            <w:r w:rsidR="00E41A23" w:rsidRPr="00891597">
              <w:rPr>
                <w:b/>
                <w:bCs/>
                <w:i/>
              </w:rPr>
              <w:t xml:space="preserve">Division of </w:t>
            </w:r>
            <w:r w:rsidR="00E41A23">
              <w:rPr>
                <w:b/>
                <w:bCs/>
                <w:i/>
              </w:rPr>
              <w:t xml:space="preserve">Angeles </w:t>
            </w:r>
            <w:r w:rsidR="00E41A23" w:rsidRPr="00891597">
              <w:rPr>
                <w:b/>
                <w:bCs/>
                <w:i/>
              </w:rPr>
              <w:t xml:space="preserve">City, </w:t>
            </w:r>
            <w:r w:rsidR="00E41A23">
              <w:rPr>
                <w:b/>
                <w:bCs/>
                <w:i/>
              </w:rPr>
              <w:t xml:space="preserve">Jesus Street, </w:t>
            </w:r>
            <w:proofErr w:type="spellStart"/>
            <w:r w:rsidR="00E41A23">
              <w:rPr>
                <w:b/>
                <w:bCs/>
                <w:i/>
              </w:rPr>
              <w:t>Pulungbulu</w:t>
            </w:r>
            <w:proofErr w:type="spellEnd"/>
            <w:r w:rsidR="00E41A23">
              <w:rPr>
                <w:b/>
                <w:bCs/>
                <w:i/>
              </w:rPr>
              <w:t>, Angeles City</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5FA478" w:rsidR="00FD2651" w:rsidRPr="006073D7" w:rsidRDefault="0043613A">
            <w:pPr>
              <w:spacing w:after="0"/>
              <w:rPr>
                <w:i/>
              </w:rPr>
            </w:pPr>
            <w:r w:rsidRPr="006073D7">
              <w:t xml:space="preserve">For purposes of this Clause the Procuring Entity’s Representative at the Project Site is </w:t>
            </w:r>
            <w:r w:rsidR="00891597" w:rsidRPr="00891597">
              <w:rPr>
                <w:b/>
                <w:bCs/>
                <w:i/>
              </w:rPr>
              <w:t xml:space="preserve">Department of Education – Division of </w:t>
            </w:r>
            <w:r w:rsidR="00E41A23">
              <w:rPr>
                <w:b/>
                <w:bCs/>
                <w:i/>
              </w:rPr>
              <w:t xml:space="preserve">Angeles </w:t>
            </w:r>
            <w:r w:rsidR="00891597" w:rsidRPr="00891597">
              <w:rPr>
                <w:b/>
                <w:bCs/>
                <w:i/>
              </w:rPr>
              <w:t xml:space="preserve">City, </w:t>
            </w:r>
            <w:r w:rsidR="00E41A23">
              <w:rPr>
                <w:b/>
                <w:bCs/>
                <w:i/>
              </w:rPr>
              <w:t xml:space="preserve">Jesus Street, </w:t>
            </w:r>
            <w:proofErr w:type="spellStart"/>
            <w:r w:rsidR="00E41A23">
              <w:rPr>
                <w:b/>
                <w:bCs/>
                <w:i/>
              </w:rPr>
              <w:t>Pulungbulu</w:t>
            </w:r>
            <w:proofErr w:type="spellEnd"/>
            <w:r w:rsidR="00E41A23">
              <w:rPr>
                <w:b/>
                <w:bCs/>
                <w:i/>
              </w:rPr>
              <w:t>, Angeles City</w:t>
            </w:r>
            <w:r w:rsidR="00891597">
              <w:rPr>
                <w:b/>
                <w:bCs/>
                <w:i/>
              </w:rPr>
              <w:t>.</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D333B39" w14:textId="77777777" w:rsidR="00FD2651" w:rsidRPr="006073D7" w:rsidRDefault="00FD2651" w:rsidP="002C2165">
            <w:pPr>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FC30BD">
            <w:pPr>
              <w:numPr>
                <w:ilvl w:val="0"/>
                <w:numId w:val="14"/>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FC30BD">
            <w:pPr>
              <w:numPr>
                <w:ilvl w:val="0"/>
                <w:numId w:val="14"/>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FC30BD">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FC30BD">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FC30BD">
            <w:pPr>
              <w:numPr>
                <w:ilvl w:val="0"/>
                <w:numId w:val="14"/>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47041B28" w:rsidR="00FD2651" w:rsidRPr="006073D7" w:rsidRDefault="00FD2651" w:rsidP="002C2165"/>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BEAC92" w14:textId="77777777" w:rsidR="00FD2651" w:rsidRPr="006073D7" w:rsidRDefault="00FD2651" w:rsidP="002C2165">
            <w:pPr>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FC30BD">
            <w:pPr>
              <w:numPr>
                <w:ilvl w:val="4"/>
                <w:numId w:val="31"/>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FC30BD">
            <w:pPr>
              <w:numPr>
                <w:ilvl w:val="4"/>
                <w:numId w:val="31"/>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FC30BD">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FC30BD">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08A522A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w:t>
            </w:r>
            <w:r w:rsidRPr="00BD4327">
              <w:t xml:space="preserve">the </w:t>
            </w:r>
            <w:r w:rsidR="00807992" w:rsidRPr="00BD4327">
              <w:t>costs thereof</w:t>
            </w:r>
            <w:r w:rsidR="00807992" w:rsidRPr="006073D7">
              <w:t xml:space="preserve"> are</w:t>
            </w:r>
            <w:r w:rsidRPr="006073D7">
              <w:t xml:space="preserv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2A34AFD1" w:rsidR="00FD2651" w:rsidRPr="002C2165" w:rsidRDefault="0043613A">
            <w:pPr>
              <w:spacing w:after="0"/>
              <w:rPr>
                <w:b/>
                <w:bCs/>
              </w:rPr>
            </w:pPr>
            <w:r w:rsidRPr="006073D7">
              <w:t xml:space="preserve">The Supplier shall carry sufficient inventories to assure ex-stock supply of consumable spare parts or components for the Goods for a period of </w:t>
            </w:r>
            <w:r w:rsidRPr="002C2165">
              <w:rPr>
                <w:b/>
                <w:bCs/>
                <w:i/>
              </w:rPr>
              <w:t>three times the warranty period</w:t>
            </w:r>
            <w:r w:rsidRPr="002C2165">
              <w:rPr>
                <w:b/>
                <w:bCs/>
              </w:rPr>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6FE21B9C" w:rsidR="00FD2651" w:rsidRPr="006073D7" w:rsidRDefault="0043613A">
            <w:pPr>
              <w:spacing w:after="0"/>
            </w:pPr>
            <w:r w:rsidRPr="006073D7">
              <w:t xml:space="preserve">Spare parts or components shall be supplied as promptly as possible, but in any case, within </w:t>
            </w:r>
            <w:r w:rsidR="002C2165">
              <w:t>one (1)</w:t>
            </w:r>
            <w:r w:rsidRPr="006073D7">
              <w:t xml:space="preserve"> month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360132">
        <w:trPr>
          <w:trHeight w:val="55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22513386" w14:textId="4207DEDD"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 xml:space="preserve">The Procuring Entity accepts no liability for the damage of Goods during transit other than those prescribed </w:t>
            </w:r>
            <w:r w:rsidRPr="00970CF5">
              <w:t>by INCOTERMS for DDP deliveries</w:t>
            </w:r>
            <w:r w:rsidRPr="006073D7">
              <w:t>.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3" w:name="_Toc46916378"/>
      <w:r w:rsidRPr="006073D7">
        <w:t>Section VI. Schedule of Requirements</w:t>
      </w:r>
      <w:bookmarkEnd w:id="63"/>
    </w:p>
    <w:p w14:paraId="1A50777C" w14:textId="77777777" w:rsidR="00FD2651" w:rsidRPr="006073D7" w:rsidRDefault="00FD2651"/>
    <w:p w14:paraId="31B30388" w14:textId="77777777" w:rsidR="00360132" w:rsidRDefault="0043613A" w:rsidP="00360132">
      <w:r w:rsidRPr="006073D7">
        <w:t xml:space="preserve">The delivery schedule expressed as weeks/months stipulates hereafter a delivery date which is the date of delivery to the project site.  </w:t>
      </w:r>
      <w:bookmarkStart w:id="64" w:name="_heading=h.yt75mt35uh7" w:colFirst="0" w:colLast="0"/>
      <w:bookmarkStart w:id="65" w:name="_heading=h.nwqcunqj4pt3" w:colFirst="0" w:colLast="0"/>
      <w:bookmarkStart w:id="66" w:name="_Toc46916381"/>
      <w:bookmarkEnd w:id="64"/>
      <w:bookmarkEnd w:id="65"/>
    </w:p>
    <w:p w14:paraId="624AF769" w14:textId="41569586" w:rsidR="00360132" w:rsidRPr="00360132" w:rsidRDefault="00360132" w:rsidP="00360132">
      <w:pPr>
        <w:rPr>
          <w:i/>
          <w:color w:val="FF6699"/>
        </w:rPr>
      </w:pPr>
      <w:r>
        <w:tab/>
      </w:r>
    </w:p>
    <w:tbl>
      <w:tblPr>
        <w:tblStyle w:val="TableGrid"/>
        <w:tblW w:w="10207" w:type="dxa"/>
        <w:tblInd w:w="-294" w:type="dxa"/>
        <w:tblCellMar>
          <w:left w:w="103" w:type="dxa"/>
          <w:bottom w:w="5" w:type="dxa"/>
          <w:right w:w="69" w:type="dxa"/>
        </w:tblCellMar>
        <w:tblLook w:val="04A0" w:firstRow="1" w:lastRow="0" w:firstColumn="1" w:lastColumn="0" w:noHBand="0" w:noVBand="1"/>
      </w:tblPr>
      <w:tblGrid>
        <w:gridCol w:w="3859"/>
        <w:gridCol w:w="987"/>
        <w:gridCol w:w="672"/>
        <w:gridCol w:w="1996"/>
        <w:gridCol w:w="2693"/>
      </w:tblGrid>
      <w:tr w:rsidR="00360132" w:rsidRPr="00360132" w14:paraId="04679D01" w14:textId="77777777" w:rsidTr="00F310E8">
        <w:trPr>
          <w:trHeight w:val="486"/>
        </w:trPr>
        <w:tc>
          <w:tcPr>
            <w:tcW w:w="10207" w:type="dxa"/>
            <w:gridSpan w:val="5"/>
            <w:tcBorders>
              <w:top w:val="single" w:sz="8" w:space="0" w:color="000000"/>
              <w:left w:val="single" w:sz="8" w:space="0" w:color="000000"/>
              <w:bottom w:val="single" w:sz="2" w:space="0" w:color="FFFFFF"/>
              <w:right w:val="single" w:sz="8" w:space="0" w:color="000000"/>
            </w:tcBorders>
            <w:shd w:val="clear" w:color="auto" w:fill="D9E1F2"/>
          </w:tcPr>
          <w:p w14:paraId="71026849" w14:textId="77777777" w:rsidR="00360132" w:rsidRPr="00360132" w:rsidRDefault="00360132" w:rsidP="00360132">
            <w:pPr>
              <w:rPr>
                <w:rFonts w:ascii="Times New Roman" w:hAnsi="Times New Roman"/>
                <w:b/>
                <w:bCs/>
                <w:i/>
                <w:iCs/>
                <w:lang w:eastAsia="en-US"/>
              </w:rPr>
            </w:pPr>
            <w:r w:rsidRPr="00360132">
              <w:rPr>
                <w:rFonts w:ascii="Times New Roman" w:hAnsi="Times New Roman"/>
                <w:b/>
                <w:bCs/>
                <w:i/>
                <w:iCs/>
                <w:sz w:val="36"/>
                <w:szCs w:val="36"/>
                <w:lang w:eastAsia="en-US"/>
              </w:rPr>
              <w:t>Bill of Quantities and Materials</w:t>
            </w:r>
          </w:p>
        </w:tc>
      </w:tr>
      <w:tr w:rsidR="00360132" w:rsidRPr="00360132" w14:paraId="0AF9DE16" w14:textId="77777777" w:rsidTr="00F310E8">
        <w:trPr>
          <w:trHeight w:val="197"/>
        </w:trPr>
        <w:tc>
          <w:tcPr>
            <w:tcW w:w="3859" w:type="dxa"/>
            <w:tcBorders>
              <w:top w:val="single" w:sz="2" w:space="0" w:color="FFFFFF"/>
              <w:left w:val="single" w:sz="8" w:space="0" w:color="000000"/>
              <w:bottom w:val="single" w:sz="3" w:space="0" w:color="000000"/>
              <w:right w:val="nil"/>
            </w:tcBorders>
          </w:tcPr>
          <w:p w14:paraId="15FED2CF" w14:textId="77777777" w:rsidR="00360132" w:rsidRPr="00360132" w:rsidRDefault="00360132" w:rsidP="00360132">
            <w:pPr>
              <w:ind w:right="2"/>
              <w:rPr>
                <w:lang w:eastAsia="en-US"/>
              </w:rPr>
            </w:pPr>
            <w:r w:rsidRPr="00360132">
              <w:rPr>
                <w:rFonts w:ascii="Times New Roman" w:hAnsi="Times New Roman"/>
                <w:b/>
                <w:i/>
                <w:color w:val="FFFFFF"/>
                <w:sz w:val="16"/>
                <w:lang w:eastAsia="en-US"/>
              </w:rPr>
              <w:t xml:space="preserve">  </w:t>
            </w:r>
          </w:p>
        </w:tc>
        <w:tc>
          <w:tcPr>
            <w:tcW w:w="6348" w:type="dxa"/>
            <w:gridSpan w:val="4"/>
            <w:tcBorders>
              <w:top w:val="single" w:sz="2" w:space="0" w:color="FFFFFF"/>
              <w:left w:val="nil"/>
              <w:bottom w:val="single" w:sz="3" w:space="0" w:color="000000"/>
              <w:right w:val="single" w:sz="8" w:space="0" w:color="000000"/>
            </w:tcBorders>
          </w:tcPr>
          <w:p w14:paraId="6BE9FF73" w14:textId="77777777" w:rsidR="00360132" w:rsidRPr="00360132" w:rsidRDefault="00360132" w:rsidP="00360132">
            <w:pPr>
              <w:ind w:left="14"/>
              <w:rPr>
                <w:lang w:eastAsia="en-US"/>
              </w:rPr>
            </w:pPr>
            <w:r w:rsidRPr="00360132">
              <w:rPr>
                <w:rFonts w:ascii="Times New Roman" w:hAnsi="Times New Roman"/>
                <w:b/>
                <w:i/>
                <w:color w:val="FFFFFF"/>
                <w:sz w:val="16"/>
                <w:lang w:eastAsia="en-US"/>
              </w:rPr>
              <w:t xml:space="preserve">  </w:t>
            </w:r>
          </w:p>
        </w:tc>
      </w:tr>
      <w:tr w:rsidR="00360132" w:rsidRPr="00360132" w14:paraId="2339FFD0" w14:textId="77777777" w:rsidTr="00F310E8">
        <w:trPr>
          <w:trHeight w:val="301"/>
        </w:trPr>
        <w:tc>
          <w:tcPr>
            <w:tcW w:w="3859" w:type="dxa"/>
            <w:tcBorders>
              <w:top w:val="single" w:sz="3" w:space="0" w:color="000000"/>
              <w:left w:val="single" w:sz="8" w:space="0" w:color="000000"/>
              <w:bottom w:val="single" w:sz="3" w:space="0" w:color="000000"/>
              <w:right w:val="single" w:sz="3" w:space="0" w:color="000000"/>
            </w:tcBorders>
            <w:shd w:val="clear" w:color="auto" w:fill="FFF2CC"/>
            <w:vAlign w:val="bottom"/>
          </w:tcPr>
          <w:p w14:paraId="2EC9967C" w14:textId="77777777" w:rsidR="00360132" w:rsidRPr="00360132" w:rsidRDefault="00360132" w:rsidP="00360132">
            <w:pPr>
              <w:rPr>
                <w:sz w:val="20"/>
                <w:szCs w:val="28"/>
                <w:lang w:eastAsia="en-US"/>
              </w:rPr>
            </w:pPr>
            <w:r w:rsidRPr="00360132">
              <w:rPr>
                <w:rFonts w:ascii="Times New Roman" w:hAnsi="Times New Roman"/>
                <w:b/>
                <w:sz w:val="20"/>
                <w:szCs w:val="28"/>
                <w:lang w:eastAsia="en-US"/>
              </w:rPr>
              <w:t xml:space="preserve">Description </w:t>
            </w:r>
          </w:p>
        </w:tc>
        <w:tc>
          <w:tcPr>
            <w:tcW w:w="987" w:type="dxa"/>
            <w:tcBorders>
              <w:top w:val="single" w:sz="3" w:space="0" w:color="000000"/>
              <w:left w:val="single" w:sz="3" w:space="0" w:color="000000"/>
              <w:bottom w:val="single" w:sz="3" w:space="0" w:color="000000"/>
              <w:right w:val="single" w:sz="3" w:space="0" w:color="000000"/>
            </w:tcBorders>
            <w:shd w:val="clear" w:color="auto" w:fill="FFF2CC"/>
          </w:tcPr>
          <w:p w14:paraId="069ED822" w14:textId="77777777" w:rsidR="00360132" w:rsidRPr="00360132" w:rsidRDefault="00360132" w:rsidP="00360132">
            <w:pPr>
              <w:ind w:left="37"/>
              <w:rPr>
                <w:sz w:val="20"/>
                <w:szCs w:val="28"/>
                <w:lang w:eastAsia="en-US"/>
              </w:rPr>
            </w:pPr>
            <w:r w:rsidRPr="00360132">
              <w:rPr>
                <w:rFonts w:ascii="Times New Roman" w:hAnsi="Times New Roman"/>
                <w:b/>
                <w:sz w:val="20"/>
                <w:szCs w:val="28"/>
                <w:lang w:eastAsia="en-US"/>
              </w:rPr>
              <w:t xml:space="preserve">Qty </w:t>
            </w:r>
          </w:p>
        </w:tc>
        <w:tc>
          <w:tcPr>
            <w:tcW w:w="672" w:type="dxa"/>
            <w:tcBorders>
              <w:top w:val="single" w:sz="3" w:space="0" w:color="000000"/>
              <w:left w:val="single" w:sz="3" w:space="0" w:color="000000"/>
              <w:bottom w:val="single" w:sz="3" w:space="0" w:color="000000"/>
              <w:right w:val="single" w:sz="3" w:space="0" w:color="000000"/>
            </w:tcBorders>
            <w:shd w:val="clear" w:color="auto" w:fill="FFF2CC"/>
          </w:tcPr>
          <w:p w14:paraId="16D655F6" w14:textId="77777777" w:rsidR="00360132" w:rsidRPr="00360132" w:rsidRDefault="00360132" w:rsidP="00360132">
            <w:pPr>
              <w:ind w:left="66"/>
              <w:rPr>
                <w:sz w:val="20"/>
                <w:szCs w:val="28"/>
                <w:lang w:eastAsia="en-US"/>
              </w:rPr>
            </w:pPr>
            <w:r w:rsidRPr="00360132">
              <w:rPr>
                <w:rFonts w:ascii="Times New Roman" w:hAnsi="Times New Roman"/>
                <w:b/>
                <w:sz w:val="20"/>
                <w:szCs w:val="28"/>
                <w:lang w:eastAsia="en-US"/>
              </w:rPr>
              <w:t xml:space="preserve">UoM </w:t>
            </w:r>
          </w:p>
        </w:tc>
        <w:tc>
          <w:tcPr>
            <w:tcW w:w="1996" w:type="dxa"/>
            <w:tcBorders>
              <w:top w:val="single" w:sz="3" w:space="0" w:color="000000"/>
              <w:left w:val="single" w:sz="3" w:space="0" w:color="000000"/>
              <w:bottom w:val="single" w:sz="3" w:space="0" w:color="000000"/>
              <w:right w:val="single" w:sz="3" w:space="0" w:color="000000"/>
            </w:tcBorders>
            <w:shd w:val="clear" w:color="auto" w:fill="FFF2CC"/>
          </w:tcPr>
          <w:p w14:paraId="37AC8E64" w14:textId="77777777" w:rsidR="00360132" w:rsidRPr="00360132" w:rsidRDefault="00360132" w:rsidP="00360132">
            <w:pPr>
              <w:ind w:right="42"/>
              <w:rPr>
                <w:sz w:val="20"/>
                <w:szCs w:val="28"/>
                <w:lang w:eastAsia="en-US"/>
              </w:rPr>
            </w:pPr>
            <w:r w:rsidRPr="00360132">
              <w:rPr>
                <w:rFonts w:ascii="Times New Roman" w:hAnsi="Times New Roman"/>
                <w:b/>
                <w:sz w:val="20"/>
                <w:szCs w:val="28"/>
                <w:lang w:eastAsia="en-US"/>
              </w:rPr>
              <w:t xml:space="preserve"> Price  </w:t>
            </w:r>
          </w:p>
        </w:tc>
        <w:tc>
          <w:tcPr>
            <w:tcW w:w="2693" w:type="dxa"/>
            <w:tcBorders>
              <w:top w:val="single" w:sz="3" w:space="0" w:color="000000"/>
              <w:left w:val="single" w:sz="3" w:space="0" w:color="000000"/>
              <w:bottom w:val="single" w:sz="3" w:space="0" w:color="000000"/>
              <w:right w:val="single" w:sz="8" w:space="0" w:color="000000"/>
            </w:tcBorders>
            <w:shd w:val="clear" w:color="auto" w:fill="FFF2CC"/>
          </w:tcPr>
          <w:p w14:paraId="71DF6BDD" w14:textId="77777777" w:rsidR="00360132" w:rsidRPr="00360132" w:rsidRDefault="00360132" w:rsidP="00360132">
            <w:pPr>
              <w:ind w:right="27"/>
              <w:rPr>
                <w:sz w:val="20"/>
                <w:szCs w:val="28"/>
                <w:lang w:eastAsia="en-US"/>
              </w:rPr>
            </w:pPr>
            <w:r w:rsidRPr="00360132">
              <w:rPr>
                <w:rFonts w:ascii="Times New Roman" w:hAnsi="Times New Roman"/>
                <w:b/>
                <w:sz w:val="20"/>
                <w:szCs w:val="28"/>
                <w:lang w:eastAsia="en-US"/>
              </w:rPr>
              <w:t xml:space="preserve"> Total Price  </w:t>
            </w:r>
          </w:p>
        </w:tc>
      </w:tr>
      <w:tr w:rsidR="00360132" w:rsidRPr="00360132" w14:paraId="612A611C" w14:textId="77777777" w:rsidTr="00F310E8">
        <w:trPr>
          <w:trHeight w:val="225"/>
        </w:trPr>
        <w:tc>
          <w:tcPr>
            <w:tcW w:w="3859" w:type="dxa"/>
            <w:tcBorders>
              <w:top w:val="single" w:sz="3" w:space="0" w:color="000000"/>
              <w:left w:val="single" w:sz="8" w:space="0" w:color="000000"/>
              <w:bottom w:val="single" w:sz="3" w:space="0" w:color="000000"/>
              <w:right w:val="nil"/>
            </w:tcBorders>
          </w:tcPr>
          <w:p w14:paraId="0317923A" w14:textId="77777777" w:rsidR="00360132" w:rsidRPr="00360132" w:rsidRDefault="00360132" w:rsidP="00360132">
            <w:pPr>
              <w:rPr>
                <w:sz w:val="20"/>
                <w:szCs w:val="28"/>
                <w:lang w:eastAsia="en-US"/>
              </w:rPr>
            </w:pPr>
            <w:r w:rsidRPr="00360132">
              <w:rPr>
                <w:rFonts w:ascii="Times New Roman" w:hAnsi="Times New Roman"/>
                <w:b/>
                <w:sz w:val="20"/>
                <w:szCs w:val="28"/>
                <w:lang w:eastAsia="en-US"/>
              </w:rPr>
              <w:t xml:space="preserve">Components </w:t>
            </w:r>
          </w:p>
        </w:tc>
        <w:tc>
          <w:tcPr>
            <w:tcW w:w="6348" w:type="dxa"/>
            <w:gridSpan w:val="4"/>
            <w:tcBorders>
              <w:top w:val="single" w:sz="3" w:space="0" w:color="000000"/>
              <w:left w:val="nil"/>
              <w:bottom w:val="single" w:sz="3" w:space="0" w:color="000000"/>
              <w:right w:val="single" w:sz="8" w:space="0" w:color="000000"/>
            </w:tcBorders>
          </w:tcPr>
          <w:p w14:paraId="3A516F5F" w14:textId="77777777" w:rsidR="00360132" w:rsidRPr="00360132" w:rsidRDefault="00360132" w:rsidP="00360132">
            <w:pPr>
              <w:ind w:left="14"/>
              <w:rPr>
                <w:sz w:val="20"/>
                <w:szCs w:val="28"/>
                <w:lang w:eastAsia="en-US"/>
              </w:rPr>
            </w:pPr>
            <w:r w:rsidRPr="00360132">
              <w:rPr>
                <w:rFonts w:ascii="Times New Roman" w:hAnsi="Times New Roman"/>
                <w:b/>
                <w:sz w:val="20"/>
                <w:szCs w:val="28"/>
                <w:lang w:eastAsia="en-US"/>
              </w:rPr>
              <w:t xml:space="preserve">  </w:t>
            </w:r>
          </w:p>
        </w:tc>
      </w:tr>
      <w:tr w:rsidR="00360132" w:rsidRPr="00360132" w14:paraId="70508736"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31DC5899"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CAT6 UTP Cable </w:t>
            </w:r>
          </w:p>
        </w:tc>
        <w:tc>
          <w:tcPr>
            <w:tcW w:w="987" w:type="dxa"/>
            <w:tcBorders>
              <w:top w:val="single" w:sz="3" w:space="0" w:color="000000"/>
              <w:left w:val="single" w:sz="3" w:space="0" w:color="000000"/>
              <w:bottom w:val="single" w:sz="3" w:space="0" w:color="000000"/>
              <w:right w:val="single" w:sz="3" w:space="0" w:color="000000"/>
            </w:tcBorders>
          </w:tcPr>
          <w:p w14:paraId="6D3FAEDC"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3F24207D"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67FF2AE8" w14:textId="6C211251"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431DFBC5" w14:textId="4363F0FE" w:rsidR="00360132" w:rsidRPr="00360132" w:rsidRDefault="00360132" w:rsidP="00360132">
            <w:pPr>
              <w:ind w:right="26"/>
              <w:rPr>
                <w:sz w:val="20"/>
                <w:szCs w:val="28"/>
                <w:lang w:eastAsia="en-US"/>
              </w:rPr>
            </w:pPr>
          </w:p>
        </w:tc>
      </w:tr>
      <w:tr w:rsidR="00360132" w:rsidRPr="00360132" w14:paraId="3576C3F7"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5C6009DE"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I/O Port with box CAT6 </w:t>
            </w:r>
          </w:p>
        </w:tc>
        <w:tc>
          <w:tcPr>
            <w:tcW w:w="987" w:type="dxa"/>
            <w:tcBorders>
              <w:top w:val="single" w:sz="3" w:space="0" w:color="000000"/>
              <w:left w:val="single" w:sz="3" w:space="0" w:color="000000"/>
              <w:bottom w:val="single" w:sz="3" w:space="0" w:color="000000"/>
              <w:right w:val="single" w:sz="3" w:space="0" w:color="000000"/>
            </w:tcBorders>
          </w:tcPr>
          <w:p w14:paraId="6B676F2D"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172 </w:t>
            </w:r>
          </w:p>
        </w:tc>
        <w:tc>
          <w:tcPr>
            <w:tcW w:w="672" w:type="dxa"/>
            <w:tcBorders>
              <w:top w:val="single" w:sz="3" w:space="0" w:color="000000"/>
              <w:left w:val="single" w:sz="3" w:space="0" w:color="000000"/>
              <w:bottom w:val="single" w:sz="3" w:space="0" w:color="000000"/>
              <w:right w:val="single" w:sz="3" w:space="0" w:color="000000"/>
            </w:tcBorders>
          </w:tcPr>
          <w:p w14:paraId="7A20EFE7"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tcPr>
          <w:p w14:paraId="5CA07A1C" w14:textId="6C217229"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1379747E" w14:textId="4BC8A9A8" w:rsidR="00360132" w:rsidRPr="00360132" w:rsidRDefault="00360132" w:rsidP="00360132">
            <w:pPr>
              <w:ind w:right="26"/>
              <w:rPr>
                <w:sz w:val="20"/>
                <w:szCs w:val="28"/>
                <w:lang w:eastAsia="en-US"/>
              </w:rPr>
            </w:pPr>
          </w:p>
        </w:tc>
      </w:tr>
      <w:tr w:rsidR="00360132" w:rsidRPr="00360132" w14:paraId="59C67595"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2848AB6E"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Patch Panel 24 Ports CAT6 </w:t>
            </w:r>
          </w:p>
        </w:tc>
        <w:tc>
          <w:tcPr>
            <w:tcW w:w="987" w:type="dxa"/>
            <w:tcBorders>
              <w:top w:val="single" w:sz="3" w:space="0" w:color="000000"/>
              <w:left w:val="single" w:sz="3" w:space="0" w:color="000000"/>
              <w:bottom w:val="single" w:sz="3" w:space="0" w:color="000000"/>
              <w:right w:val="single" w:sz="3" w:space="0" w:color="000000"/>
            </w:tcBorders>
          </w:tcPr>
          <w:p w14:paraId="06E5667E"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7 </w:t>
            </w:r>
          </w:p>
        </w:tc>
        <w:tc>
          <w:tcPr>
            <w:tcW w:w="672" w:type="dxa"/>
            <w:tcBorders>
              <w:top w:val="single" w:sz="3" w:space="0" w:color="000000"/>
              <w:left w:val="single" w:sz="3" w:space="0" w:color="000000"/>
              <w:bottom w:val="single" w:sz="3" w:space="0" w:color="000000"/>
              <w:right w:val="single" w:sz="3" w:space="0" w:color="000000"/>
            </w:tcBorders>
          </w:tcPr>
          <w:p w14:paraId="2999A6D9"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tcPr>
          <w:p w14:paraId="06A299B8" w14:textId="6E31A0ED"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26EFD4E1" w14:textId="5A2590D2" w:rsidR="00360132" w:rsidRPr="00360132" w:rsidRDefault="00360132" w:rsidP="00360132">
            <w:pPr>
              <w:ind w:right="26"/>
              <w:rPr>
                <w:sz w:val="20"/>
                <w:szCs w:val="28"/>
                <w:lang w:eastAsia="en-US"/>
              </w:rPr>
            </w:pPr>
          </w:p>
        </w:tc>
      </w:tr>
      <w:tr w:rsidR="00360132" w:rsidRPr="00360132" w14:paraId="3BD06A7A" w14:textId="77777777" w:rsidTr="00F310E8">
        <w:trPr>
          <w:trHeight w:val="468"/>
        </w:trPr>
        <w:tc>
          <w:tcPr>
            <w:tcW w:w="3859" w:type="dxa"/>
            <w:tcBorders>
              <w:top w:val="single" w:sz="3" w:space="0" w:color="000000"/>
              <w:left w:val="single" w:sz="8" w:space="0" w:color="000000"/>
              <w:bottom w:val="single" w:sz="3" w:space="0" w:color="000000"/>
              <w:right w:val="single" w:sz="3" w:space="0" w:color="000000"/>
            </w:tcBorders>
          </w:tcPr>
          <w:p w14:paraId="2D99B7A9"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42U MDF Cabinet 600x1000 with 2xfan, </w:t>
            </w:r>
          </w:p>
          <w:p w14:paraId="7D27A2C3"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2xPDU(6gang) - assembly type </w:t>
            </w:r>
          </w:p>
        </w:tc>
        <w:tc>
          <w:tcPr>
            <w:tcW w:w="987" w:type="dxa"/>
            <w:tcBorders>
              <w:top w:val="single" w:sz="3" w:space="0" w:color="000000"/>
              <w:left w:val="single" w:sz="3" w:space="0" w:color="000000"/>
              <w:bottom w:val="single" w:sz="3" w:space="0" w:color="000000"/>
              <w:right w:val="single" w:sz="3" w:space="0" w:color="000000"/>
            </w:tcBorders>
            <w:vAlign w:val="center"/>
          </w:tcPr>
          <w:p w14:paraId="749C00E8"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vAlign w:val="center"/>
          </w:tcPr>
          <w:p w14:paraId="1FDBBE0B"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vAlign w:val="center"/>
          </w:tcPr>
          <w:p w14:paraId="4C1665EA" w14:textId="36B797AF"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vAlign w:val="center"/>
          </w:tcPr>
          <w:p w14:paraId="1250AB83" w14:textId="00F79FBC" w:rsidR="00360132" w:rsidRPr="00360132" w:rsidRDefault="00360132" w:rsidP="00360132">
            <w:pPr>
              <w:ind w:right="26"/>
              <w:rPr>
                <w:sz w:val="20"/>
                <w:szCs w:val="28"/>
                <w:lang w:eastAsia="en-US"/>
              </w:rPr>
            </w:pPr>
          </w:p>
        </w:tc>
      </w:tr>
      <w:tr w:rsidR="00360132" w:rsidRPr="00360132" w14:paraId="2FF11A23" w14:textId="77777777" w:rsidTr="00F310E8">
        <w:trPr>
          <w:trHeight w:val="288"/>
        </w:trPr>
        <w:tc>
          <w:tcPr>
            <w:tcW w:w="3859" w:type="dxa"/>
            <w:tcBorders>
              <w:top w:val="single" w:sz="3" w:space="0" w:color="000000"/>
              <w:left w:val="single" w:sz="8" w:space="0" w:color="000000"/>
              <w:bottom w:val="single" w:sz="3" w:space="0" w:color="000000"/>
              <w:right w:val="single" w:sz="3" w:space="0" w:color="000000"/>
            </w:tcBorders>
            <w:vAlign w:val="bottom"/>
          </w:tcPr>
          <w:p w14:paraId="45919267"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IDF 6U with PDU and FAN </w:t>
            </w:r>
          </w:p>
        </w:tc>
        <w:tc>
          <w:tcPr>
            <w:tcW w:w="987" w:type="dxa"/>
            <w:tcBorders>
              <w:top w:val="single" w:sz="3" w:space="0" w:color="000000"/>
              <w:left w:val="single" w:sz="3" w:space="0" w:color="000000"/>
              <w:bottom w:val="single" w:sz="3" w:space="0" w:color="000000"/>
              <w:right w:val="single" w:sz="3" w:space="0" w:color="000000"/>
            </w:tcBorders>
          </w:tcPr>
          <w:p w14:paraId="7CAA4937"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5 </w:t>
            </w:r>
          </w:p>
        </w:tc>
        <w:tc>
          <w:tcPr>
            <w:tcW w:w="672" w:type="dxa"/>
            <w:tcBorders>
              <w:top w:val="single" w:sz="3" w:space="0" w:color="000000"/>
              <w:left w:val="single" w:sz="3" w:space="0" w:color="000000"/>
              <w:bottom w:val="single" w:sz="3" w:space="0" w:color="000000"/>
              <w:right w:val="single" w:sz="3" w:space="0" w:color="000000"/>
            </w:tcBorders>
          </w:tcPr>
          <w:p w14:paraId="2BC7ADFB"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tcPr>
          <w:p w14:paraId="266A3859" w14:textId="6E345BFA"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540070B8" w14:textId="3C42EABE" w:rsidR="00360132" w:rsidRPr="00360132" w:rsidRDefault="00360132" w:rsidP="00360132">
            <w:pPr>
              <w:ind w:right="26"/>
              <w:rPr>
                <w:sz w:val="20"/>
                <w:szCs w:val="28"/>
                <w:lang w:eastAsia="en-US"/>
              </w:rPr>
            </w:pPr>
          </w:p>
        </w:tc>
      </w:tr>
      <w:tr w:rsidR="00360132" w:rsidRPr="00360132" w14:paraId="43D68015"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4F847BA4"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IDF 9U with PDU and FAN </w:t>
            </w:r>
          </w:p>
        </w:tc>
        <w:tc>
          <w:tcPr>
            <w:tcW w:w="987" w:type="dxa"/>
            <w:tcBorders>
              <w:top w:val="single" w:sz="3" w:space="0" w:color="000000"/>
              <w:left w:val="single" w:sz="3" w:space="0" w:color="000000"/>
              <w:bottom w:val="single" w:sz="3" w:space="0" w:color="000000"/>
              <w:right w:val="single" w:sz="3" w:space="0" w:color="000000"/>
            </w:tcBorders>
          </w:tcPr>
          <w:p w14:paraId="288834FF"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0C65DC21"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tcPr>
          <w:p w14:paraId="3ABA8806" w14:textId="0D96A316"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21012433" w14:textId="69B987AB" w:rsidR="00360132" w:rsidRPr="00360132" w:rsidRDefault="00360132" w:rsidP="00360132">
            <w:pPr>
              <w:ind w:right="26"/>
              <w:rPr>
                <w:sz w:val="20"/>
                <w:szCs w:val="28"/>
                <w:lang w:eastAsia="en-US"/>
              </w:rPr>
            </w:pPr>
          </w:p>
        </w:tc>
      </w:tr>
      <w:tr w:rsidR="00360132" w:rsidRPr="00360132" w14:paraId="45C28DBD"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16FC9161"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FOC 2 core with messenger G.657 </w:t>
            </w:r>
          </w:p>
        </w:tc>
        <w:tc>
          <w:tcPr>
            <w:tcW w:w="987" w:type="dxa"/>
            <w:tcBorders>
              <w:top w:val="single" w:sz="3" w:space="0" w:color="000000"/>
              <w:left w:val="single" w:sz="3" w:space="0" w:color="000000"/>
              <w:bottom w:val="single" w:sz="3" w:space="0" w:color="000000"/>
              <w:right w:val="single" w:sz="3" w:space="0" w:color="000000"/>
            </w:tcBorders>
          </w:tcPr>
          <w:p w14:paraId="7261F15B"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5 </w:t>
            </w:r>
          </w:p>
        </w:tc>
        <w:tc>
          <w:tcPr>
            <w:tcW w:w="672" w:type="dxa"/>
            <w:tcBorders>
              <w:top w:val="single" w:sz="3" w:space="0" w:color="000000"/>
              <w:left w:val="single" w:sz="3" w:space="0" w:color="000000"/>
              <w:bottom w:val="single" w:sz="3" w:space="0" w:color="000000"/>
              <w:right w:val="single" w:sz="3" w:space="0" w:color="000000"/>
            </w:tcBorders>
          </w:tcPr>
          <w:p w14:paraId="327515F6"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pcs </w:t>
            </w:r>
          </w:p>
        </w:tc>
        <w:tc>
          <w:tcPr>
            <w:tcW w:w="1996" w:type="dxa"/>
            <w:tcBorders>
              <w:top w:val="single" w:sz="3" w:space="0" w:color="000000"/>
              <w:left w:val="single" w:sz="3" w:space="0" w:color="000000"/>
              <w:bottom w:val="single" w:sz="3" w:space="0" w:color="000000"/>
              <w:right w:val="single" w:sz="3" w:space="0" w:color="000000"/>
            </w:tcBorders>
          </w:tcPr>
          <w:p w14:paraId="50D85968" w14:textId="4D48D812"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16EAB8DC" w14:textId="66FB2F0C" w:rsidR="00360132" w:rsidRPr="00360132" w:rsidRDefault="00360132" w:rsidP="00360132">
            <w:pPr>
              <w:ind w:right="26"/>
              <w:rPr>
                <w:sz w:val="20"/>
                <w:szCs w:val="28"/>
                <w:lang w:eastAsia="en-US"/>
              </w:rPr>
            </w:pPr>
          </w:p>
        </w:tc>
      </w:tr>
      <w:tr w:rsidR="00360132" w:rsidRPr="00360132" w14:paraId="6BC25285"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53C45FE1" w14:textId="77777777" w:rsidR="00360132" w:rsidRPr="00360132" w:rsidRDefault="00360132" w:rsidP="00360132">
            <w:pPr>
              <w:rPr>
                <w:sz w:val="20"/>
                <w:szCs w:val="28"/>
                <w:lang w:eastAsia="en-US"/>
              </w:rPr>
            </w:pPr>
            <w:r w:rsidRPr="00360132">
              <w:rPr>
                <w:rFonts w:ascii="Times New Roman" w:hAnsi="Times New Roman"/>
                <w:b/>
                <w:sz w:val="20"/>
                <w:szCs w:val="28"/>
                <w:lang w:eastAsia="en-US"/>
              </w:rPr>
              <w:t xml:space="preserve">Roughing-in Materials </w:t>
            </w:r>
          </w:p>
        </w:tc>
        <w:tc>
          <w:tcPr>
            <w:tcW w:w="987" w:type="dxa"/>
            <w:tcBorders>
              <w:top w:val="single" w:sz="3" w:space="0" w:color="000000"/>
              <w:left w:val="single" w:sz="3" w:space="0" w:color="000000"/>
              <w:bottom w:val="single" w:sz="3" w:space="0" w:color="000000"/>
              <w:right w:val="single" w:sz="3" w:space="0" w:color="000000"/>
            </w:tcBorders>
          </w:tcPr>
          <w:p w14:paraId="2F9F1ADF"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05D6B894"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1973B7E5" w14:textId="5A0807DE"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07629387" w14:textId="7E95F5EA" w:rsidR="00360132" w:rsidRPr="00360132" w:rsidRDefault="00360132" w:rsidP="00360132">
            <w:pPr>
              <w:ind w:right="26"/>
              <w:rPr>
                <w:sz w:val="20"/>
                <w:szCs w:val="28"/>
                <w:lang w:eastAsia="en-US"/>
              </w:rPr>
            </w:pPr>
          </w:p>
        </w:tc>
      </w:tr>
      <w:tr w:rsidR="00360132" w:rsidRPr="00360132" w14:paraId="5368FAAA" w14:textId="77777777" w:rsidTr="00F310E8">
        <w:trPr>
          <w:trHeight w:val="276"/>
        </w:trPr>
        <w:tc>
          <w:tcPr>
            <w:tcW w:w="3859" w:type="dxa"/>
            <w:tcBorders>
              <w:top w:val="single" w:sz="3" w:space="0" w:color="000000"/>
              <w:left w:val="single" w:sz="8" w:space="0" w:color="000000"/>
              <w:bottom w:val="single" w:sz="3" w:space="0" w:color="000000"/>
              <w:right w:val="single" w:sz="3" w:space="0" w:color="000000"/>
            </w:tcBorders>
          </w:tcPr>
          <w:p w14:paraId="18E4A62A" w14:textId="77777777" w:rsidR="00360132" w:rsidRPr="00360132" w:rsidRDefault="00360132" w:rsidP="00360132">
            <w:pPr>
              <w:rPr>
                <w:sz w:val="20"/>
                <w:szCs w:val="28"/>
                <w:lang w:eastAsia="en-US"/>
              </w:rPr>
            </w:pPr>
            <w:r w:rsidRPr="00360132">
              <w:rPr>
                <w:rFonts w:ascii="Times New Roman" w:hAnsi="Times New Roman"/>
                <w:b/>
                <w:sz w:val="20"/>
                <w:szCs w:val="28"/>
                <w:lang w:eastAsia="en-US"/>
              </w:rPr>
              <w:t xml:space="preserve">General Requirements </w:t>
            </w:r>
          </w:p>
        </w:tc>
        <w:tc>
          <w:tcPr>
            <w:tcW w:w="987" w:type="dxa"/>
            <w:tcBorders>
              <w:top w:val="single" w:sz="3" w:space="0" w:color="000000"/>
              <w:left w:val="single" w:sz="3" w:space="0" w:color="000000"/>
              <w:bottom w:val="single" w:sz="3" w:space="0" w:color="000000"/>
              <w:right w:val="single" w:sz="3" w:space="0" w:color="000000"/>
            </w:tcBorders>
          </w:tcPr>
          <w:p w14:paraId="16C757D3" w14:textId="77777777" w:rsidR="00360132" w:rsidRPr="00360132" w:rsidRDefault="00360132" w:rsidP="00360132">
            <w:pPr>
              <w:ind w:left="3"/>
              <w:rPr>
                <w:sz w:val="20"/>
                <w:szCs w:val="28"/>
                <w:lang w:eastAsia="en-US"/>
              </w:rPr>
            </w:pPr>
            <w:r w:rsidRPr="00360132">
              <w:rPr>
                <w:rFonts w:ascii="Times New Roman" w:hAnsi="Times New Roman"/>
                <w:b/>
                <w:sz w:val="20"/>
                <w:szCs w:val="28"/>
                <w:lang w:eastAsia="en-US"/>
              </w:rPr>
              <w:t xml:space="preserve"> </w:t>
            </w:r>
          </w:p>
        </w:tc>
        <w:tc>
          <w:tcPr>
            <w:tcW w:w="672" w:type="dxa"/>
            <w:tcBorders>
              <w:top w:val="single" w:sz="3" w:space="0" w:color="000000"/>
              <w:left w:val="single" w:sz="3" w:space="0" w:color="000000"/>
              <w:bottom w:val="single" w:sz="3" w:space="0" w:color="000000"/>
              <w:right w:val="single" w:sz="3" w:space="0" w:color="000000"/>
            </w:tcBorders>
          </w:tcPr>
          <w:p w14:paraId="788106D3" w14:textId="77777777" w:rsidR="00360132" w:rsidRPr="00360132" w:rsidRDefault="00360132" w:rsidP="00360132">
            <w:pPr>
              <w:ind w:left="6"/>
              <w:rPr>
                <w:sz w:val="20"/>
                <w:szCs w:val="28"/>
                <w:lang w:eastAsia="en-US"/>
              </w:rPr>
            </w:pPr>
            <w:r w:rsidRPr="00360132">
              <w:rPr>
                <w:rFonts w:ascii="Times New Roman" w:hAnsi="Times New Roman"/>
                <w:b/>
                <w:sz w:val="20"/>
                <w:szCs w:val="28"/>
                <w:lang w:eastAsia="en-US"/>
              </w:rPr>
              <w:t xml:space="preserve"> </w:t>
            </w:r>
          </w:p>
        </w:tc>
        <w:tc>
          <w:tcPr>
            <w:tcW w:w="1996" w:type="dxa"/>
            <w:tcBorders>
              <w:top w:val="single" w:sz="3" w:space="0" w:color="000000"/>
              <w:left w:val="single" w:sz="3" w:space="0" w:color="000000"/>
              <w:bottom w:val="single" w:sz="3" w:space="0" w:color="000000"/>
              <w:right w:val="single" w:sz="3" w:space="0" w:color="000000"/>
            </w:tcBorders>
          </w:tcPr>
          <w:p w14:paraId="08EFD04E" w14:textId="2DF4823C" w:rsidR="00360132" w:rsidRPr="00360132" w:rsidRDefault="00360132" w:rsidP="00360132">
            <w:pPr>
              <w:ind w:left="3"/>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7316F95B" w14:textId="0122C537" w:rsidR="00360132" w:rsidRPr="00360132" w:rsidRDefault="00360132" w:rsidP="00360132">
            <w:pPr>
              <w:ind w:left="14"/>
              <w:rPr>
                <w:sz w:val="20"/>
                <w:szCs w:val="28"/>
                <w:lang w:eastAsia="en-US"/>
              </w:rPr>
            </w:pPr>
          </w:p>
        </w:tc>
      </w:tr>
      <w:tr w:rsidR="00360132" w:rsidRPr="00360132" w14:paraId="512FFA2F" w14:textId="77777777" w:rsidTr="00F310E8">
        <w:trPr>
          <w:trHeight w:val="252"/>
        </w:trPr>
        <w:tc>
          <w:tcPr>
            <w:tcW w:w="3859" w:type="dxa"/>
            <w:tcBorders>
              <w:top w:val="single" w:sz="3" w:space="0" w:color="000000"/>
              <w:left w:val="single" w:sz="8" w:space="0" w:color="000000"/>
              <w:bottom w:val="single" w:sz="3" w:space="0" w:color="000000"/>
              <w:right w:val="single" w:sz="3" w:space="0" w:color="000000"/>
            </w:tcBorders>
          </w:tcPr>
          <w:p w14:paraId="7D652718"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Mobilization and Demobilization </w:t>
            </w:r>
          </w:p>
        </w:tc>
        <w:tc>
          <w:tcPr>
            <w:tcW w:w="987" w:type="dxa"/>
            <w:tcBorders>
              <w:top w:val="single" w:sz="3" w:space="0" w:color="000000"/>
              <w:left w:val="single" w:sz="3" w:space="0" w:color="000000"/>
              <w:bottom w:val="single" w:sz="3" w:space="0" w:color="000000"/>
              <w:right w:val="single" w:sz="3" w:space="0" w:color="000000"/>
            </w:tcBorders>
          </w:tcPr>
          <w:p w14:paraId="2C99ADAB"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1EA84CF8"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399D8363" w14:textId="42972991"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6AC636C4" w14:textId="1834F491" w:rsidR="00360132" w:rsidRPr="00360132" w:rsidRDefault="00360132" w:rsidP="00360132">
            <w:pPr>
              <w:ind w:right="26"/>
              <w:rPr>
                <w:sz w:val="20"/>
                <w:szCs w:val="28"/>
                <w:lang w:eastAsia="en-US"/>
              </w:rPr>
            </w:pPr>
          </w:p>
        </w:tc>
      </w:tr>
      <w:tr w:rsidR="00360132" w:rsidRPr="00360132" w14:paraId="71F300C2"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389DB604"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Labor Works </w:t>
            </w:r>
          </w:p>
        </w:tc>
        <w:tc>
          <w:tcPr>
            <w:tcW w:w="987" w:type="dxa"/>
            <w:tcBorders>
              <w:top w:val="single" w:sz="3" w:space="0" w:color="000000"/>
              <w:left w:val="single" w:sz="3" w:space="0" w:color="000000"/>
              <w:bottom w:val="single" w:sz="3" w:space="0" w:color="000000"/>
              <w:right w:val="single" w:sz="3" w:space="0" w:color="000000"/>
            </w:tcBorders>
          </w:tcPr>
          <w:p w14:paraId="155C823C"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18FCF5EA"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3B72DBBD" w14:textId="11E5DB5E"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4064B14F" w14:textId="3C227B6D" w:rsidR="00360132" w:rsidRPr="00360132" w:rsidRDefault="00360132" w:rsidP="00360132">
            <w:pPr>
              <w:ind w:right="26"/>
              <w:rPr>
                <w:sz w:val="20"/>
                <w:szCs w:val="28"/>
                <w:lang w:eastAsia="en-US"/>
              </w:rPr>
            </w:pPr>
          </w:p>
        </w:tc>
      </w:tr>
      <w:tr w:rsidR="00360132" w:rsidRPr="00360132" w14:paraId="1E5D08BC" w14:textId="77777777" w:rsidTr="00F310E8">
        <w:trPr>
          <w:trHeight w:val="288"/>
        </w:trPr>
        <w:tc>
          <w:tcPr>
            <w:tcW w:w="3859" w:type="dxa"/>
            <w:tcBorders>
              <w:top w:val="single" w:sz="3" w:space="0" w:color="000000"/>
              <w:left w:val="single" w:sz="8" w:space="0" w:color="000000"/>
              <w:bottom w:val="single" w:sz="3" w:space="0" w:color="000000"/>
              <w:right w:val="single" w:sz="3" w:space="0" w:color="000000"/>
            </w:tcBorders>
            <w:vAlign w:val="bottom"/>
          </w:tcPr>
          <w:p w14:paraId="1271033F"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Engineering and Supervision </w:t>
            </w:r>
          </w:p>
        </w:tc>
        <w:tc>
          <w:tcPr>
            <w:tcW w:w="987" w:type="dxa"/>
            <w:tcBorders>
              <w:top w:val="single" w:sz="3" w:space="0" w:color="000000"/>
              <w:left w:val="single" w:sz="3" w:space="0" w:color="000000"/>
              <w:bottom w:val="single" w:sz="3" w:space="0" w:color="000000"/>
              <w:right w:val="single" w:sz="3" w:space="0" w:color="000000"/>
            </w:tcBorders>
          </w:tcPr>
          <w:p w14:paraId="1496499A"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649257E2"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5D42691E" w14:textId="14D1ED4C"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57C792F1" w14:textId="3A1D65AA" w:rsidR="00360132" w:rsidRPr="00360132" w:rsidRDefault="00360132" w:rsidP="00360132">
            <w:pPr>
              <w:ind w:right="26"/>
              <w:rPr>
                <w:sz w:val="20"/>
                <w:szCs w:val="28"/>
                <w:lang w:eastAsia="en-US"/>
              </w:rPr>
            </w:pPr>
          </w:p>
        </w:tc>
      </w:tr>
      <w:tr w:rsidR="00360132" w:rsidRPr="00360132" w14:paraId="3E3B4A5A"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7224DE53"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PECE Sign and Sealed </w:t>
            </w:r>
          </w:p>
        </w:tc>
        <w:tc>
          <w:tcPr>
            <w:tcW w:w="987" w:type="dxa"/>
            <w:tcBorders>
              <w:top w:val="single" w:sz="3" w:space="0" w:color="000000"/>
              <w:left w:val="single" w:sz="3" w:space="0" w:color="000000"/>
              <w:bottom w:val="single" w:sz="3" w:space="0" w:color="000000"/>
              <w:right w:val="single" w:sz="3" w:space="0" w:color="000000"/>
            </w:tcBorders>
          </w:tcPr>
          <w:p w14:paraId="0B7201AE"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2FB71680"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1DE6FF60" w14:textId="2FBB7A02"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41DFB54E" w14:textId="54893B79" w:rsidR="00360132" w:rsidRPr="00360132" w:rsidRDefault="00360132" w:rsidP="00360132">
            <w:pPr>
              <w:ind w:right="26"/>
              <w:rPr>
                <w:sz w:val="20"/>
                <w:szCs w:val="28"/>
                <w:lang w:eastAsia="en-US"/>
              </w:rPr>
            </w:pPr>
          </w:p>
        </w:tc>
      </w:tr>
      <w:tr w:rsidR="00360132" w:rsidRPr="00360132" w14:paraId="0D2EADF2" w14:textId="77777777" w:rsidTr="00F310E8">
        <w:trPr>
          <w:trHeight w:val="292"/>
        </w:trPr>
        <w:tc>
          <w:tcPr>
            <w:tcW w:w="3859" w:type="dxa"/>
            <w:tcBorders>
              <w:top w:val="single" w:sz="3" w:space="0" w:color="000000"/>
              <w:left w:val="single" w:sz="8" w:space="0" w:color="000000"/>
              <w:bottom w:val="single" w:sz="3" w:space="0" w:color="000000"/>
              <w:right w:val="single" w:sz="3" w:space="0" w:color="000000"/>
            </w:tcBorders>
            <w:vAlign w:val="bottom"/>
          </w:tcPr>
          <w:p w14:paraId="03A03072"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Testing and Implementation </w:t>
            </w:r>
          </w:p>
        </w:tc>
        <w:tc>
          <w:tcPr>
            <w:tcW w:w="987" w:type="dxa"/>
            <w:tcBorders>
              <w:top w:val="single" w:sz="3" w:space="0" w:color="000000"/>
              <w:left w:val="single" w:sz="3" w:space="0" w:color="000000"/>
              <w:bottom w:val="single" w:sz="3" w:space="0" w:color="000000"/>
              <w:right w:val="single" w:sz="3" w:space="0" w:color="000000"/>
            </w:tcBorders>
          </w:tcPr>
          <w:p w14:paraId="336F3F69"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172 </w:t>
            </w:r>
          </w:p>
        </w:tc>
        <w:tc>
          <w:tcPr>
            <w:tcW w:w="672" w:type="dxa"/>
            <w:tcBorders>
              <w:top w:val="single" w:sz="3" w:space="0" w:color="000000"/>
              <w:left w:val="single" w:sz="3" w:space="0" w:color="000000"/>
              <w:bottom w:val="single" w:sz="3" w:space="0" w:color="000000"/>
              <w:right w:val="single" w:sz="3" w:space="0" w:color="000000"/>
            </w:tcBorders>
          </w:tcPr>
          <w:p w14:paraId="4DE06940" w14:textId="77777777" w:rsidR="00360132" w:rsidRPr="00360132" w:rsidRDefault="00360132" w:rsidP="00360132">
            <w:pPr>
              <w:ind w:right="28"/>
              <w:rPr>
                <w:sz w:val="20"/>
                <w:szCs w:val="28"/>
                <w:lang w:eastAsia="en-US"/>
              </w:rPr>
            </w:pPr>
            <w:r w:rsidRPr="00360132">
              <w:rPr>
                <w:rFonts w:ascii="Times New Roman" w:hAnsi="Times New Roman"/>
                <w:sz w:val="20"/>
                <w:szCs w:val="28"/>
                <w:lang w:eastAsia="en-US"/>
              </w:rPr>
              <w:t xml:space="preserve">nodes </w:t>
            </w:r>
          </w:p>
        </w:tc>
        <w:tc>
          <w:tcPr>
            <w:tcW w:w="1996" w:type="dxa"/>
            <w:tcBorders>
              <w:top w:val="single" w:sz="3" w:space="0" w:color="000000"/>
              <w:left w:val="single" w:sz="3" w:space="0" w:color="000000"/>
              <w:bottom w:val="single" w:sz="3" w:space="0" w:color="000000"/>
              <w:right w:val="single" w:sz="3" w:space="0" w:color="000000"/>
            </w:tcBorders>
          </w:tcPr>
          <w:p w14:paraId="35328861" w14:textId="49DDFADA"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6EA6B9B1" w14:textId="46446B87" w:rsidR="00360132" w:rsidRPr="00360132" w:rsidRDefault="00360132" w:rsidP="00360132">
            <w:pPr>
              <w:ind w:right="26"/>
              <w:rPr>
                <w:sz w:val="20"/>
                <w:szCs w:val="28"/>
                <w:lang w:eastAsia="en-US"/>
              </w:rPr>
            </w:pPr>
          </w:p>
        </w:tc>
      </w:tr>
      <w:tr w:rsidR="00360132" w:rsidRPr="00360132" w14:paraId="2EE1D1B3" w14:textId="77777777" w:rsidTr="00F310E8">
        <w:trPr>
          <w:trHeight w:val="294"/>
        </w:trPr>
        <w:tc>
          <w:tcPr>
            <w:tcW w:w="3859" w:type="dxa"/>
            <w:tcBorders>
              <w:top w:val="single" w:sz="3" w:space="0" w:color="000000"/>
              <w:left w:val="single" w:sz="8" w:space="0" w:color="000000"/>
              <w:bottom w:val="single" w:sz="3" w:space="0" w:color="000000"/>
              <w:right w:val="single" w:sz="3" w:space="0" w:color="000000"/>
            </w:tcBorders>
            <w:vAlign w:val="bottom"/>
          </w:tcPr>
          <w:p w14:paraId="52D3CD18" w14:textId="77777777" w:rsidR="00360132" w:rsidRPr="00360132" w:rsidRDefault="00360132" w:rsidP="00360132">
            <w:pPr>
              <w:rPr>
                <w:sz w:val="20"/>
                <w:szCs w:val="28"/>
                <w:lang w:eastAsia="en-US"/>
              </w:rPr>
            </w:pPr>
            <w:r w:rsidRPr="00360132">
              <w:rPr>
                <w:rFonts w:ascii="Times New Roman" w:hAnsi="Times New Roman"/>
                <w:sz w:val="20"/>
                <w:szCs w:val="28"/>
                <w:lang w:eastAsia="en-US"/>
              </w:rPr>
              <w:t xml:space="preserve">Miscellaneous </w:t>
            </w:r>
          </w:p>
        </w:tc>
        <w:tc>
          <w:tcPr>
            <w:tcW w:w="987" w:type="dxa"/>
            <w:tcBorders>
              <w:top w:val="single" w:sz="3" w:space="0" w:color="000000"/>
              <w:left w:val="single" w:sz="3" w:space="0" w:color="000000"/>
              <w:bottom w:val="single" w:sz="3" w:space="0" w:color="000000"/>
              <w:right w:val="single" w:sz="3" w:space="0" w:color="000000"/>
            </w:tcBorders>
          </w:tcPr>
          <w:p w14:paraId="226FE3B1" w14:textId="77777777" w:rsidR="00360132" w:rsidRPr="00360132" w:rsidRDefault="00360132" w:rsidP="00360132">
            <w:pPr>
              <w:ind w:right="37"/>
              <w:rPr>
                <w:sz w:val="20"/>
                <w:szCs w:val="28"/>
                <w:lang w:eastAsia="en-US"/>
              </w:rPr>
            </w:pPr>
            <w:r w:rsidRPr="00360132">
              <w:rPr>
                <w:rFonts w:ascii="Times New Roman" w:hAnsi="Times New Roman"/>
                <w:sz w:val="20"/>
                <w:szCs w:val="28"/>
                <w:lang w:eastAsia="en-US"/>
              </w:rPr>
              <w:t xml:space="preserve">1 </w:t>
            </w:r>
          </w:p>
        </w:tc>
        <w:tc>
          <w:tcPr>
            <w:tcW w:w="672" w:type="dxa"/>
            <w:tcBorders>
              <w:top w:val="single" w:sz="3" w:space="0" w:color="000000"/>
              <w:left w:val="single" w:sz="3" w:space="0" w:color="000000"/>
              <w:bottom w:val="single" w:sz="3" w:space="0" w:color="000000"/>
              <w:right w:val="single" w:sz="3" w:space="0" w:color="000000"/>
            </w:tcBorders>
          </w:tcPr>
          <w:p w14:paraId="397ECC33" w14:textId="77777777" w:rsidR="00360132" w:rsidRPr="00360132" w:rsidRDefault="00360132" w:rsidP="00360132">
            <w:pPr>
              <w:ind w:right="33"/>
              <w:rPr>
                <w:sz w:val="20"/>
                <w:szCs w:val="28"/>
                <w:lang w:eastAsia="en-US"/>
              </w:rPr>
            </w:pPr>
            <w:r w:rsidRPr="00360132">
              <w:rPr>
                <w:rFonts w:ascii="Times New Roman" w:hAnsi="Times New Roman"/>
                <w:sz w:val="20"/>
                <w:szCs w:val="28"/>
                <w:lang w:eastAsia="en-US"/>
              </w:rPr>
              <w:t xml:space="preserve">lot </w:t>
            </w:r>
          </w:p>
        </w:tc>
        <w:tc>
          <w:tcPr>
            <w:tcW w:w="1996" w:type="dxa"/>
            <w:tcBorders>
              <w:top w:val="single" w:sz="3" w:space="0" w:color="000000"/>
              <w:left w:val="single" w:sz="3" w:space="0" w:color="000000"/>
              <w:bottom w:val="single" w:sz="3" w:space="0" w:color="000000"/>
              <w:right w:val="single" w:sz="3" w:space="0" w:color="000000"/>
            </w:tcBorders>
          </w:tcPr>
          <w:p w14:paraId="506CA4A2" w14:textId="21595B27" w:rsidR="00360132" w:rsidRPr="00360132" w:rsidRDefault="00360132" w:rsidP="00360132">
            <w:pPr>
              <w:ind w:right="37"/>
              <w:rPr>
                <w:sz w:val="20"/>
                <w:szCs w:val="28"/>
                <w:lang w:eastAsia="en-US"/>
              </w:rPr>
            </w:pPr>
          </w:p>
        </w:tc>
        <w:tc>
          <w:tcPr>
            <w:tcW w:w="2693" w:type="dxa"/>
            <w:tcBorders>
              <w:top w:val="single" w:sz="3" w:space="0" w:color="000000"/>
              <w:left w:val="single" w:sz="3" w:space="0" w:color="000000"/>
              <w:bottom w:val="single" w:sz="3" w:space="0" w:color="000000"/>
              <w:right w:val="single" w:sz="8" w:space="0" w:color="000000"/>
            </w:tcBorders>
          </w:tcPr>
          <w:p w14:paraId="72F4A81A" w14:textId="63ED4ABF" w:rsidR="00360132" w:rsidRPr="00360132" w:rsidRDefault="00360132" w:rsidP="00360132">
            <w:pPr>
              <w:ind w:right="26"/>
              <w:rPr>
                <w:sz w:val="20"/>
                <w:szCs w:val="28"/>
                <w:lang w:eastAsia="en-US"/>
              </w:rPr>
            </w:pPr>
          </w:p>
        </w:tc>
      </w:tr>
      <w:tr w:rsidR="00360132" w:rsidRPr="00360132" w14:paraId="786E87FD" w14:textId="77777777" w:rsidTr="00F310E8">
        <w:trPr>
          <w:trHeight w:val="318"/>
        </w:trPr>
        <w:tc>
          <w:tcPr>
            <w:tcW w:w="3859" w:type="dxa"/>
            <w:tcBorders>
              <w:top w:val="single" w:sz="3" w:space="0" w:color="000000"/>
              <w:left w:val="single" w:sz="8" w:space="0" w:color="000000"/>
              <w:bottom w:val="single" w:sz="8" w:space="0" w:color="000000"/>
              <w:right w:val="nil"/>
            </w:tcBorders>
            <w:shd w:val="clear" w:color="auto" w:fill="FFF2CC"/>
          </w:tcPr>
          <w:p w14:paraId="28369B5E" w14:textId="77777777" w:rsidR="00360132" w:rsidRPr="00360132" w:rsidRDefault="00360132" w:rsidP="00360132">
            <w:pPr>
              <w:rPr>
                <w:sz w:val="20"/>
                <w:szCs w:val="28"/>
                <w:lang w:eastAsia="en-US"/>
              </w:rPr>
            </w:pPr>
          </w:p>
        </w:tc>
        <w:tc>
          <w:tcPr>
            <w:tcW w:w="6348" w:type="dxa"/>
            <w:gridSpan w:val="4"/>
            <w:tcBorders>
              <w:top w:val="single" w:sz="3" w:space="0" w:color="000000"/>
              <w:left w:val="single" w:sz="3" w:space="0" w:color="000000"/>
              <w:bottom w:val="double" w:sz="5" w:space="0" w:color="000000"/>
              <w:right w:val="single" w:sz="8" w:space="0" w:color="000000"/>
            </w:tcBorders>
            <w:shd w:val="clear" w:color="auto" w:fill="FFF2CC"/>
          </w:tcPr>
          <w:p w14:paraId="51F328BC" w14:textId="77777777" w:rsidR="00360132" w:rsidRPr="00360132" w:rsidRDefault="00360132" w:rsidP="00360132">
            <w:pPr>
              <w:ind w:right="26"/>
              <w:rPr>
                <w:sz w:val="20"/>
                <w:szCs w:val="28"/>
                <w:lang w:eastAsia="en-US"/>
              </w:rPr>
            </w:pPr>
            <w:r w:rsidRPr="00360132">
              <w:rPr>
                <w:rFonts w:ascii="Times New Roman" w:hAnsi="Times New Roman"/>
                <w:b/>
                <w:sz w:val="20"/>
                <w:szCs w:val="28"/>
                <w:lang w:eastAsia="en-US"/>
              </w:rPr>
              <w:t xml:space="preserve">                                                                         1,000,000.00 </w:t>
            </w:r>
          </w:p>
        </w:tc>
      </w:tr>
    </w:tbl>
    <w:p w14:paraId="5D0C207D" w14:textId="521A9ECD" w:rsidR="0036362F" w:rsidRDefault="0036362F" w:rsidP="00360132">
      <w:pPr>
        <w:pStyle w:val="Heading1"/>
        <w:tabs>
          <w:tab w:val="left" w:pos="3160"/>
        </w:tabs>
        <w:spacing w:before="0" w:after="0"/>
        <w:jc w:val="both"/>
      </w:pPr>
    </w:p>
    <w:p w14:paraId="354747C2" w14:textId="77777777" w:rsidR="0036362F" w:rsidRDefault="0036362F">
      <w:pPr>
        <w:pStyle w:val="Heading1"/>
        <w:spacing w:before="0" w:after="0"/>
      </w:pPr>
    </w:p>
    <w:p w14:paraId="640E4364" w14:textId="3DC61957" w:rsidR="00FD2651" w:rsidRPr="006073D7" w:rsidRDefault="0043613A">
      <w:pPr>
        <w:pStyle w:val="Heading1"/>
        <w:spacing w:before="0" w:after="0"/>
      </w:pPr>
      <w:r w:rsidRPr="006073D7">
        <w:t>Section VII. Technical Specifications</w:t>
      </w:r>
      <w:bookmarkEnd w:id="66"/>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7" w:name="_heading=h.1egqt2p" w:colFirst="0" w:colLast="0"/>
            <w:bookmarkEnd w:id="67"/>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8D94482"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2A622E">
              <w:t>y, equity,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2C2165" w:rsidRPr="006073D7" w14:paraId="4AB26B24" w14:textId="77777777">
        <w:trPr>
          <w:jc w:val="center"/>
        </w:trPr>
        <w:tc>
          <w:tcPr>
            <w:tcW w:w="807" w:type="dxa"/>
          </w:tcPr>
          <w:p w14:paraId="78FA6038" w14:textId="77777777" w:rsidR="002C2165" w:rsidRPr="006073D7" w:rsidRDefault="002C2165"/>
        </w:tc>
        <w:tc>
          <w:tcPr>
            <w:tcW w:w="3482" w:type="dxa"/>
          </w:tcPr>
          <w:p w14:paraId="384A2E71" w14:textId="279A936E" w:rsidR="002C2165" w:rsidRPr="006073D7" w:rsidRDefault="00360132">
            <w:r>
              <w:t>See Bill of Materials</w:t>
            </w:r>
          </w:p>
        </w:tc>
        <w:tc>
          <w:tcPr>
            <w:tcW w:w="4351" w:type="dxa"/>
            <w:vMerge w:val="restart"/>
          </w:tcPr>
          <w:p w14:paraId="10E486AF" w14:textId="77777777" w:rsidR="002C2165" w:rsidRPr="006073D7" w:rsidRDefault="002C2165">
            <w:pPr>
              <w:rPr>
                <w:b/>
              </w:rPr>
            </w:pPr>
          </w:p>
          <w:p w14:paraId="37A18685" w14:textId="46E4609D" w:rsidR="002C2165" w:rsidRPr="007A3414" w:rsidRDefault="002C2165">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2C2165" w:rsidRPr="006073D7" w14:paraId="3435321D" w14:textId="77777777">
        <w:trPr>
          <w:jc w:val="center"/>
        </w:trPr>
        <w:tc>
          <w:tcPr>
            <w:tcW w:w="807" w:type="dxa"/>
          </w:tcPr>
          <w:p w14:paraId="39C52137" w14:textId="77777777" w:rsidR="002C2165" w:rsidRPr="006073D7" w:rsidRDefault="002C2165"/>
        </w:tc>
        <w:tc>
          <w:tcPr>
            <w:tcW w:w="3482" w:type="dxa"/>
          </w:tcPr>
          <w:p w14:paraId="5A980C5A" w14:textId="0F615A65" w:rsidR="002C2165" w:rsidRPr="006073D7" w:rsidRDefault="002C2165"/>
        </w:tc>
        <w:tc>
          <w:tcPr>
            <w:tcW w:w="4351" w:type="dxa"/>
            <w:vMerge/>
          </w:tcPr>
          <w:p w14:paraId="161EBC94" w14:textId="77777777" w:rsidR="002C2165" w:rsidRPr="006073D7" w:rsidRDefault="002C2165"/>
        </w:tc>
      </w:tr>
      <w:tr w:rsidR="007A3414" w:rsidRPr="006073D7" w14:paraId="696D29A2" w14:textId="77777777" w:rsidTr="0004791E">
        <w:trPr>
          <w:jc w:val="center"/>
        </w:trPr>
        <w:tc>
          <w:tcPr>
            <w:tcW w:w="8640" w:type="dxa"/>
            <w:gridSpan w:val="3"/>
          </w:tcPr>
          <w:p w14:paraId="10CB7C53" w14:textId="44D7D4A8" w:rsidR="007A3414" w:rsidRPr="007A3414" w:rsidRDefault="007A3414">
            <w:pPr>
              <w:rPr>
                <w:b/>
                <w:bCs/>
              </w:rPr>
            </w:pPr>
            <w:r w:rsidRPr="007A3414">
              <w:rPr>
                <w:b/>
                <w:bCs/>
              </w:rPr>
              <w:t>TERMS OF REFERENCE</w:t>
            </w:r>
          </w:p>
        </w:tc>
      </w:tr>
      <w:tr w:rsidR="007A3414" w:rsidRPr="006073D7" w14:paraId="6AFEAA9E" w14:textId="77777777" w:rsidTr="0004791E">
        <w:trPr>
          <w:jc w:val="center"/>
        </w:trPr>
        <w:tc>
          <w:tcPr>
            <w:tcW w:w="8640" w:type="dxa"/>
            <w:gridSpan w:val="3"/>
          </w:tcPr>
          <w:p w14:paraId="0D7D946D" w14:textId="77777777" w:rsidR="007A3414" w:rsidRDefault="007A3414" w:rsidP="007A3414">
            <w:pPr>
              <w:spacing w:after="0"/>
              <w:jc w:val="center"/>
              <w:rPr>
                <w:rFonts w:ascii="Cambria" w:hAnsi="Cambria" w:cs="Arial"/>
                <w:b/>
                <w:color w:val="000000" w:themeColor="text1"/>
                <w:sz w:val="32"/>
                <w:szCs w:val="32"/>
              </w:rPr>
            </w:pPr>
            <w:r w:rsidRPr="000E3E9A">
              <w:rPr>
                <w:rFonts w:ascii="Cambria" w:hAnsi="Cambria" w:cs="Arial"/>
                <w:b/>
                <w:color w:val="000000" w:themeColor="text1"/>
                <w:sz w:val="32"/>
                <w:szCs w:val="32"/>
              </w:rPr>
              <w:t>TERMS OF TECHNICAL REFERENCE</w:t>
            </w:r>
          </w:p>
          <w:p w14:paraId="25B3C8E1" w14:textId="77777777" w:rsidR="007A3414" w:rsidRPr="000E3E9A" w:rsidRDefault="007A3414" w:rsidP="007A3414">
            <w:pPr>
              <w:spacing w:after="0"/>
              <w:jc w:val="center"/>
              <w:rPr>
                <w:rFonts w:ascii="Cambria" w:hAnsi="Cambria" w:cs="Arial"/>
                <w:b/>
                <w:color w:val="000000" w:themeColor="text1"/>
                <w:sz w:val="32"/>
                <w:szCs w:val="32"/>
              </w:rPr>
            </w:pPr>
          </w:p>
          <w:p w14:paraId="7D2E2AD0" w14:textId="77777777" w:rsidR="007A3414" w:rsidRPr="00A56FB7" w:rsidRDefault="007A3414" w:rsidP="007A3414">
            <w:pPr>
              <w:spacing w:after="0"/>
              <w:jc w:val="center"/>
              <w:rPr>
                <w:rFonts w:ascii="Cambria" w:hAnsi="Cambria" w:cs="Arial"/>
                <w:b/>
                <w:color w:val="000000" w:themeColor="text1"/>
                <w:sz w:val="28"/>
                <w:szCs w:val="28"/>
              </w:rPr>
            </w:pPr>
            <w:r w:rsidRPr="00A56FB7">
              <w:rPr>
                <w:rFonts w:ascii="Cambria" w:hAnsi="Cambria" w:cs="Arial"/>
                <w:b/>
                <w:color w:val="000000" w:themeColor="text1"/>
                <w:sz w:val="28"/>
                <w:szCs w:val="28"/>
              </w:rPr>
              <w:t>FOR THE</w:t>
            </w:r>
          </w:p>
          <w:p w14:paraId="6F2D6DEA" w14:textId="77777777" w:rsidR="007A3414" w:rsidRPr="000E3E9A" w:rsidRDefault="007A3414" w:rsidP="007A3414">
            <w:pPr>
              <w:spacing w:after="0"/>
              <w:jc w:val="center"/>
              <w:rPr>
                <w:rFonts w:ascii="Cambria" w:hAnsi="Cambria" w:cs="Arial"/>
                <w:b/>
                <w:color w:val="000000" w:themeColor="text1"/>
                <w:sz w:val="28"/>
                <w:szCs w:val="32"/>
              </w:rPr>
            </w:pPr>
          </w:p>
          <w:p w14:paraId="4055237E" w14:textId="4EA774BC" w:rsidR="007A3414" w:rsidRPr="000E3E9A" w:rsidRDefault="00360132" w:rsidP="00360132">
            <w:pPr>
              <w:spacing w:after="0"/>
              <w:jc w:val="center"/>
              <w:rPr>
                <w:color w:val="000000" w:themeColor="text1"/>
              </w:rPr>
            </w:pPr>
            <w:r w:rsidRPr="00360132">
              <w:rPr>
                <w:b/>
                <w:color w:val="000000" w:themeColor="text1"/>
              </w:rPr>
              <w:t xml:space="preserve">Procurement of Network Infrastructure to Division Office </w:t>
            </w:r>
            <w:proofErr w:type="gramStart"/>
            <w:r w:rsidRPr="00360132">
              <w:rPr>
                <w:b/>
                <w:color w:val="000000" w:themeColor="text1"/>
              </w:rPr>
              <w:t>To</w:t>
            </w:r>
            <w:proofErr w:type="gramEnd"/>
            <w:r w:rsidRPr="00360132">
              <w:rPr>
                <w:b/>
                <w:color w:val="000000" w:themeColor="text1"/>
              </w:rPr>
              <w:t xml:space="preserve"> Support The Dep</w:t>
            </w:r>
            <w:r w:rsidR="003667B8">
              <w:rPr>
                <w:b/>
                <w:color w:val="000000" w:themeColor="text1"/>
              </w:rPr>
              <w:t>E</w:t>
            </w:r>
            <w:r w:rsidRPr="00360132">
              <w:rPr>
                <w:b/>
                <w:color w:val="000000" w:themeColor="text1"/>
              </w:rPr>
              <w:t>d</w:t>
            </w:r>
            <w:r w:rsidR="003667B8">
              <w:rPr>
                <w:b/>
                <w:color w:val="000000" w:themeColor="text1"/>
              </w:rPr>
              <w:t xml:space="preserve"> Enterprise</w:t>
            </w:r>
            <w:r w:rsidRPr="00360132">
              <w:rPr>
                <w:b/>
                <w:color w:val="000000" w:themeColor="text1"/>
              </w:rPr>
              <w:t xml:space="preserve"> Resource </w:t>
            </w:r>
            <w:r w:rsidR="003667B8">
              <w:rPr>
                <w:b/>
                <w:color w:val="000000" w:themeColor="text1"/>
              </w:rPr>
              <w:t xml:space="preserve">Planning </w:t>
            </w:r>
            <w:r w:rsidRPr="00360132">
              <w:rPr>
                <w:b/>
                <w:color w:val="000000" w:themeColor="text1"/>
              </w:rPr>
              <w:t>System</w:t>
            </w:r>
          </w:p>
          <w:p w14:paraId="1D3F6A99" w14:textId="77777777" w:rsidR="007A3414" w:rsidRPr="000E3E9A" w:rsidRDefault="007A3414" w:rsidP="007A3414">
            <w:pPr>
              <w:spacing w:after="0"/>
              <w:rPr>
                <w:rFonts w:ascii="Arial" w:hAnsi="Arial" w:cs="Arial"/>
                <w:color w:val="000000" w:themeColor="text1"/>
                <w:shd w:val="clear" w:color="auto" w:fill="FFFFFF"/>
              </w:rPr>
            </w:pPr>
          </w:p>
          <w:p w14:paraId="6C769AF8" w14:textId="0FF54CD6" w:rsidR="007A3414" w:rsidRDefault="007A3414" w:rsidP="007A3414">
            <w:pPr>
              <w:spacing w:after="0"/>
              <w:ind w:left="1080"/>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p>
          <w:p w14:paraId="1D240765" w14:textId="0128D26A" w:rsidR="007A3414" w:rsidRDefault="007A3414" w:rsidP="007A3414">
            <w:pPr>
              <w:spacing w:after="0"/>
              <w:ind w:left="1080"/>
              <w:rPr>
                <w:rFonts w:ascii="Arial" w:hAnsi="Arial" w:cs="Arial"/>
                <w:color w:val="000000" w:themeColor="text1"/>
                <w:shd w:val="clear" w:color="auto" w:fill="FFFFFF"/>
              </w:rPr>
            </w:pPr>
          </w:p>
          <w:p w14:paraId="161CDF16" w14:textId="6CA719C5" w:rsidR="00360132" w:rsidRDefault="00360132" w:rsidP="007A3414">
            <w:pPr>
              <w:spacing w:after="0"/>
              <w:ind w:left="1080"/>
              <w:rPr>
                <w:rFonts w:ascii="Arial" w:hAnsi="Arial" w:cs="Arial"/>
                <w:color w:val="000000" w:themeColor="text1"/>
                <w:shd w:val="clear" w:color="auto" w:fill="FFFFFF"/>
              </w:rPr>
            </w:pPr>
          </w:p>
          <w:p w14:paraId="61948A8C" w14:textId="1A93F55A" w:rsidR="00360132" w:rsidRDefault="00360132" w:rsidP="007A3414">
            <w:pPr>
              <w:spacing w:after="0"/>
              <w:ind w:left="1080"/>
              <w:rPr>
                <w:rFonts w:ascii="Arial" w:hAnsi="Arial" w:cs="Arial"/>
                <w:color w:val="000000" w:themeColor="text1"/>
                <w:shd w:val="clear" w:color="auto" w:fill="FFFFFF"/>
              </w:rPr>
            </w:pPr>
          </w:p>
          <w:p w14:paraId="39384507" w14:textId="77777777" w:rsidR="00360132" w:rsidRDefault="00360132" w:rsidP="007A3414">
            <w:pPr>
              <w:spacing w:after="0"/>
              <w:ind w:left="1080"/>
              <w:rPr>
                <w:rFonts w:ascii="Arial" w:hAnsi="Arial" w:cs="Arial"/>
                <w:color w:val="000000" w:themeColor="text1"/>
                <w:shd w:val="clear" w:color="auto" w:fill="FFFFFF"/>
              </w:rPr>
            </w:pPr>
          </w:p>
          <w:p w14:paraId="4A09790D" w14:textId="77777777" w:rsidR="007A3414" w:rsidRPr="000E3E9A" w:rsidRDefault="007A3414" w:rsidP="007A3414">
            <w:pPr>
              <w:spacing w:after="0"/>
              <w:ind w:left="1080"/>
              <w:rPr>
                <w:rFonts w:ascii="Arial" w:hAnsi="Arial" w:cs="Arial"/>
                <w:color w:val="000000" w:themeColor="text1"/>
                <w:shd w:val="clear" w:color="auto" w:fill="FFFFFF"/>
              </w:rPr>
            </w:pPr>
          </w:p>
          <w:p w14:paraId="6875C083" w14:textId="77777777" w:rsidR="007A3414" w:rsidRPr="000E3E9A" w:rsidRDefault="007A3414" w:rsidP="00FC30BD">
            <w:pPr>
              <w:numPr>
                <w:ilvl w:val="0"/>
                <w:numId w:val="33"/>
              </w:numPr>
              <w:spacing w:after="0" w:line="276" w:lineRule="auto"/>
              <w:rPr>
                <w:rFonts w:ascii="Arial" w:hAnsi="Arial" w:cs="Arial"/>
                <w:b/>
                <w:color w:val="000000" w:themeColor="text1"/>
                <w:sz w:val="28"/>
                <w:szCs w:val="28"/>
                <w:shd w:val="clear" w:color="auto" w:fill="FFFFFF"/>
              </w:rPr>
            </w:pPr>
            <w:r w:rsidRPr="000E3E9A">
              <w:rPr>
                <w:rFonts w:ascii="Arial" w:hAnsi="Arial" w:cs="Arial"/>
                <w:b/>
                <w:color w:val="000000" w:themeColor="text1"/>
                <w:sz w:val="28"/>
                <w:szCs w:val="28"/>
                <w:shd w:val="clear" w:color="auto" w:fill="FFFFFF"/>
              </w:rPr>
              <w:t>Rational</w:t>
            </w:r>
            <w:r>
              <w:rPr>
                <w:rFonts w:ascii="Arial" w:hAnsi="Arial" w:cs="Arial"/>
                <w:b/>
                <w:color w:val="000000" w:themeColor="text1"/>
                <w:sz w:val="28"/>
                <w:szCs w:val="28"/>
                <w:shd w:val="clear" w:color="auto" w:fill="FFFFFF"/>
              </w:rPr>
              <w:t>e</w:t>
            </w:r>
            <w:r w:rsidRPr="000E3E9A">
              <w:rPr>
                <w:rFonts w:ascii="Arial" w:hAnsi="Arial" w:cs="Arial"/>
                <w:b/>
                <w:color w:val="000000" w:themeColor="text1"/>
                <w:sz w:val="28"/>
                <w:szCs w:val="28"/>
                <w:shd w:val="clear" w:color="auto" w:fill="FFFFFF"/>
              </w:rPr>
              <w:t xml:space="preserve"> and Background</w:t>
            </w:r>
          </w:p>
          <w:p w14:paraId="086744CC" w14:textId="77777777" w:rsidR="007A3414" w:rsidRPr="000E3E9A" w:rsidRDefault="007A3414" w:rsidP="007A3414">
            <w:pPr>
              <w:spacing w:after="0"/>
              <w:rPr>
                <w:rFonts w:ascii="Arial" w:hAnsi="Arial" w:cs="Arial"/>
                <w:b/>
                <w:color w:val="000000" w:themeColor="text1"/>
                <w:sz w:val="28"/>
                <w:szCs w:val="28"/>
                <w:shd w:val="clear" w:color="auto" w:fill="FFFFFF"/>
              </w:rPr>
            </w:pPr>
          </w:p>
          <w:p w14:paraId="128A9335" w14:textId="77777777" w:rsidR="00360132" w:rsidRPr="00360132" w:rsidRDefault="00360132" w:rsidP="00360132">
            <w:pPr>
              <w:ind w:left="1080"/>
              <w:rPr>
                <w:rFonts w:ascii="Arial" w:hAnsi="Arial" w:cs="Arial"/>
                <w:color w:val="000000" w:themeColor="text1"/>
                <w:shd w:val="clear" w:color="auto" w:fill="FFFFFF"/>
              </w:rPr>
            </w:pPr>
            <w:r w:rsidRPr="00360132">
              <w:rPr>
                <w:rFonts w:ascii="Arial" w:hAnsi="Arial" w:cs="Arial"/>
                <w:color w:val="000000" w:themeColor="text1"/>
                <w:shd w:val="clear" w:color="auto" w:fill="FFFFFF"/>
              </w:rPr>
              <w:t>Information and Communication Technology (ICT) can contribute to universal access to education, equity in education, the delivery of quality learning and teaching, teachers’ professional development and more efficient education management, especially in governance and administration.</w:t>
            </w:r>
          </w:p>
          <w:p w14:paraId="7CC70C77" w14:textId="34BF8FC3" w:rsidR="007A3414" w:rsidRDefault="00360132" w:rsidP="00360132">
            <w:pPr>
              <w:spacing w:after="0"/>
              <w:ind w:left="1080"/>
              <w:rPr>
                <w:rFonts w:ascii="Arial" w:hAnsi="Arial" w:cs="Arial"/>
                <w:color w:val="000000" w:themeColor="text1"/>
                <w:shd w:val="clear" w:color="auto" w:fill="FFFFFF"/>
              </w:rPr>
            </w:pPr>
            <w:r w:rsidRPr="00360132">
              <w:rPr>
                <w:rFonts w:ascii="Arial" w:hAnsi="Arial" w:cs="Arial"/>
                <w:color w:val="000000" w:themeColor="text1"/>
                <w:shd w:val="clear" w:color="auto" w:fill="FFFFFF"/>
              </w:rPr>
              <w:t xml:space="preserve">The Department has taken significantly measures and aggressively address and respond to the challenges and needs of the time through shared vision. As an effort to have a better governance thru the DepEd Enterprise Resource Planning, a sustainable network infrastructure that is safe, secure and provides the ability to gather, analyze and utilize information is one of the keys to a successful backbone to a long envisioned unified system where data is available whenever and </w:t>
            </w:r>
            <w:r w:rsidR="00360437" w:rsidRPr="00360132">
              <w:rPr>
                <w:rFonts w:ascii="Arial" w:hAnsi="Arial" w:cs="Arial"/>
                <w:color w:val="000000" w:themeColor="text1"/>
                <w:shd w:val="clear" w:color="auto" w:fill="FFFFFF"/>
              </w:rPr>
              <w:t>wherever.</w:t>
            </w:r>
          </w:p>
          <w:p w14:paraId="7B362092" w14:textId="77777777" w:rsidR="007A3414" w:rsidRPr="000E3E9A" w:rsidRDefault="007A3414" w:rsidP="007A3414">
            <w:pPr>
              <w:spacing w:after="0"/>
              <w:ind w:left="1080"/>
              <w:rPr>
                <w:rFonts w:ascii="Arial" w:hAnsi="Arial" w:cs="Arial"/>
                <w:color w:val="000000" w:themeColor="text1"/>
                <w:shd w:val="clear" w:color="auto" w:fill="FFFFFF"/>
              </w:rPr>
            </w:pPr>
          </w:p>
          <w:p w14:paraId="668C7E3E" w14:textId="77777777" w:rsidR="007A3414" w:rsidRPr="000E3E9A" w:rsidRDefault="007A3414" w:rsidP="00FC30BD">
            <w:pPr>
              <w:numPr>
                <w:ilvl w:val="0"/>
                <w:numId w:val="33"/>
              </w:numPr>
              <w:spacing w:after="200" w:line="276" w:lineRule="auto"/>
              <w:rPr>
                <w:rFonts w:ascii="Arial" w:hAnsi="Arial" w:cs="Arial"/>
                <w:color w:val="000000" w:themeColor="text1"/>
                <w:sz w:val="28"/>
                <w:szCs w:val="28"/>
              </w:rPr>
            </w:pPr>
            <w:r w:rsidRPr="000E3E9A">
              <w:rPr>
                <w:rFonts w:ascii="Arial" w:hAnsi="Arial" w:cs="Arial"/>
                <w:b/>
                <w:color w:val="000000" w:themeColor="text1"/>
                <w:sz w:val="28"/>
                <w:szCs w:val="28"/>
                <w:shd w:val="clear" w:color="auto" w:fill="FFFFFF"/>
              </w:rPr>
              <w:t>Objectives:</w:t>
            </w:r>
          </w:p>
          <w:p w14:paraId="5D59E615" w14:textId="77777777" w:rsidR="00360132" w:rsidRPr="00360132" w:rsidRDefault="00360132" w:rsidP="00360132">
            <w:pPr>
              <w:pStyle w:val="ListParagraph"/>
              <w:numPr>
                <w:ilvl w:val="0"/>
                <w:numId w:val="37"/>
              </w:numPr>
              <w:spacing w:after="200" w:line="276" w:lineRule="auto"/>
              <w:jc w:val="left"/>
              <w:rPr>
                <w:rFonts w:ascii="Arial" w:hAnsi="Arial" w:cs="Arial"/>
                <w:color w:val="000000" w:themeColor="text1"/>
              </w:rPr>
            </w:pPr>
            <w:r w:rsidRPr="00360132">
              <w:rPr>
                <w:rFonts w:ascii="Arial" w:hAnsi="Arial" w:cs="Arial"/>
                <w:color w:val="000000" w:themeColor="text1"/>
              </w:rPr>
              <w:t>1. To prepare the Division for the implementation of DepEd Enterprise Resource Planning System.</w:t>
            </w:r>
          </w:p>
          <w:p w14:paraId="5CDCA166" w14:textId="77777777" w:rsidR="00360132" w:rsidRPr="00360132" w:rsidRDefault="00360132" w:rsidP="00360132">
            <w:pPr>
              <w:pStyle w:val="ListParagraph"/>
              <w:numPr>
                <w:ilvl w:val="0"/>
                <w:numId w:val="37"/>
              </w:numPr>
              <w:spacing w:after="200" w:line="276" w:lineRule="auto"/>
              <w:jc w:val="left"/>
              <w:rPr>
                <w:rFonts w:ascii="Arial" w:hAnsi="Arial" w:cs="Arial"/>
                <w:color w:val="000000" w:themeColor="text1"/>
              </w:rPr>
            </w:pPr>
            <w:r w:rsidRPr="00360132">
              <w:rPr>
                <w:rFonts w:ascii="Arial" w:hAnsi="Arial" w:cs="Arial"/>
                <w:color w:val="000000" w:themeColor="text1"/>
              </w:rPr>
              <w:t>2. Provide a Robust and Secure IT Infrastructure that Supports On-Demand Access to Information</w:t>
            </w:r>
          </w:p>
          <w:p w14:paraId="1728A3DE" w14:textId="77777777" w:rsidR="00360132" w:rsidRPr="00360132" w:rsidRDefault="00360132" w:rsidP="00360132">
            <w:pPr>
              <w:pStyle w:val="ListParagraph"/>
              <w:numPr>
                <w:ilvl w:val="0"/>
                <w:numId w:val="37"/>
              </w:numPr>
              <w:spacing w:after="200" w:line="276" w:lineRule="auto"/>
              <w:jc w:val="left"/>
              <w:rPr>
                <w:rFonts w:ascii="Arial" w:hAnsi="Arial" w:cs="Arial"/>
                <w:color w:val="000000" w:themeColor="text1"/>
              </w:rPr>
            </w:pPr>
            <w:r w:rsidRPr="00360132">
              <w:rPr>
                <w:rFonts w:ascii="Arial" w:hAnsi="Arial" w:cs="Arial"/>
                <w:color w:val="000000" w:themeColor="text1"/>
              </w:rPr>
              <w:t>3. Deploy a modernized IT infrastructure that enables seamless access to information resources</w:t>
            </w:r>
          </w:p>
          <w:p w14:paraId="1D39D9B2" w14:textId="77777777" w:rsidR="007F335D" w:rsidRDefault="00360132" w:rsidP="007F335D">
            <w:pPr>
              <w:pStyle w:val="ListParagraph"/>
              <w:numPr>
                <w:ilvl w:val="0"/>
                <w:numId w:val="37"/>
              </w:numPr>
              <w:spacing w:after="200" w:line="276" w:lineRule="auto"/>
              <w:jc w:val="left"/>
              <w:rPr>
                <w:rFonts w:ascii="Arial" w:hAnsi="Arial" w:cs="Arial"/>
                <w:color w:val="000000" w:themeColor="text1"/>
              </w:rPr>
            </w:pPr>
            <w:r w:rsidRPr="00360132">
              <w:rPr>
                <w:rFonts w:ascii="Arial" w:hAnsi="Arial" w:cs="Arial"/>
                <w:color w:val="000000" w:themeColor="text1"/>
              </w:rPr>
              <w:t>4. Improve and consolidate network between offices.</w:t>
            </w:r>
          </w:p>
          <w:p w14:paraId="5CCAF32D" w14:textId="77777777" w:rsidR="007F335D" w:rsidRDefault="00360132" w:rsidP="007F335D">
            <w:pPr>
              <w:pStyle w:val="ListParagraph"/>
              <w:numPr>
                <w:ilvl w:val="0"/>
                <w:numId w:val="37"/>
              </w:numPr>
              <w:spacing w:after="200" w:line="276" w:lineRule="auto"/>
              <w:jc w:val="left"/>
              <w:rPr>
                <w:rFonts w:ascii="Arial" w:hAnsi="Arial" w:cs="Arial"/>
                <w:color w:val="000000" w:themeColor="text1"/>
              </w:rPr>
            </w:pPr>
            <w:r w:rsidRPr="007F335D">
              <w:rPr>
                <w:rFonts w:ascii="Arial" w:hAnsi="Arial" w:cs="Arial"/>
                <w:color w:val="000000" w:themeColor="text1"/>
              </w:rPr>
              <w:t>5. Improve network scalability, speed and capacity.</w:t>
            </w:r>
          </w:p>
          <w:p w14:paraId="5800806B" w14:textId="77777777" w:rsidR="007F335D" w:rsidRDefault="007F335D" w:rsidP="007F335D">
            <w:pPr>
              <w:pStyle w:val="ListParagraph"/>
              <w:spacing w:after="200" w:line="276" w:lineRule="auto"/>
              <w:ind w:left="1440"/>
              <w:jc w:val="left"/>
              <w:rPr>
                <w:rFonts w:ascii="Cambria" w:hAnsi="Cambria"/>
                <w:b/>
                <w:i/>
                <w:color w:val="000000" w:themeColor="text1"/>
                <w:sz w:val="32"/>
                <w:szCs w:val="32"/>
              </w:rPr>
            </w:pPr>
          </w:p>
          <w:p w14:paraId="61358DDD" w14:textId="7E36C9FB" w:rsidR="007A3414" w:rsidRPr="007F335D" w:rsidRDefault="007A3414" w:rsidP="007F335D">
            <w:pPr>
              <w:pStyle w:val="ListParagraph"/>
              <w:spacing w:after="200" w:line="276" w:lineRule="auto"/>
              <w:ind w:left="1440"/>
              <w:jc w:val="left"/>
              <w:rPr>
                <w:rFonts w:ascii="Arial" w:hAnsi="Arial" w:cs="Arial"/>
                <w:color w:val="000000" w:themeColor="text1"/>
              </w:rPr>
            </w:pPr>
            <w:r w:rsidRPr="007F335D">
              <w:rPr>
                <w:rFonts w:ascii="Cambria" w:hAnsi="Cambria"/>
                <w:b/>
                <w:i/>
                <w:color w:val="000000" w:themeColor="text1"/>
                <w:sz w:val="32"/>
                <w:szCs w:val="32"/>
              </w:rPr>
              <w:t>Section II. General Requirements</w:t>
            </w:r>
          </w:p>
          <w:p w14:paraId="5E903EAF" w14:textId="77777777" w:rsidR="007A3414" w:rsidRPr="000E3E9A" w:rsidRDefault="007A3414" w:rsidP="00FC30BD">
            <w:pPr>
              <w:numPr>
                <w:ilvl w:val="0"/>
                <w:numId w:val="34"/>
              </w:numPr>
              <w:spacing w:after="200" w:line="276" w:lineRule="auto"/>
              <w:jc w:val="left"/>
              <w:rPr>
                <w:rFonts w:ascii="Arial" w:hAnsi="Arial" w:cs="Arial"/>
                <w:b/>
                <w:color w:val="000000" w:themeColor="text1"/>
              </w:rPr>
            </w:pPr>
            <w:r w:rsidRPr="000E3E9A">
              <w:rPr>
                <w:rFonts w:ascii="Arial" w:hAnsi="Arial" w:cs="Arial"/>
                <w:b/>
                <w:color w:val="000000" w:themeColor="text1"/>
              </w:rPr>
              <w:t>GENERAL DESCRIPTIONS</w:t>
            </w:r>
          </w:p>
          <w:p w14:paraId="5EC1B2E3" w14:textId="3C4F61DA" w:rsidR="007A3414" w:rsidRPr="007E36B4" w:rsidRDefault="007A3414" w:rsidP="003667B8">
            <w:pPr>
              <w:pStyle w:val="MediumGrid1-Accent21"/>
              <w:numPr>
                <w:ilvl w:val="0"/>
                <w:numId w:val="32"/>
              </w:numPr>
              <w:jc w:val="both"/>
              <w:rPr>
                <w:rFonts w:ascii="Arial" w:hAnsi="Arial" w:cs="Arial"/>
                <w:b/>
                <w:color w:val="000000" w:themeColor="text1"/>
                <w:sz w:val="24"/>
                <w:szCs w:val="24"/>
              </w:rPr>
            </w:pPr>
            <w:r w:rsidRPr="003667B8">
              <w:rPr>
                <w:rFonts w:ascii="Arial" w:hAnsi="Arial" w:cs="Arial"/>
                <w:color w:val="000000" w:themeColor="text1"/>
                <w:sz w:val="24"/>
                <w:szCs w:val="24"/>
              </w:rPr>
              <w:t xml:space="preserve">The Bidder/Supplier shall supply and deliver Information Technology Equipment/ materials as specified in the SECTION III and SECTION IV (bill of quantities) for the use of the Department of Education with </w:t>
            </w:r>
            <w:r w:rsidRPr="007E36B4">
              <w:rPr>
                <w:rFonts w:ascii="Arial" w:hAnsi="Arial" w:cs="Arial"/>
                <w:color w:val="000000" w:themeColor="text1"/>
                <w:sz w:val="24"/>
                <w:szCs w:val="24"/>
              </w:rPr>
              <w:t xml:space="preserve">reference to all provisions included in </w:t>
            </w:r>
            <w:r w:rsidR="007E36B4" w:rsidRPr="007E36B4">
              <w:rPr>
                <w:rFonts w:ascii="Arial" w:hAnsi="Arial" w:cs="Arial"/>
                <w:color w:val="000000" w:themeColor="text1"/>
                <w:sz w:val="24"/>
                <w:szCs w:val="24"/>
              </w:rPr>
              <w:t>these terms of reference</w:t>
            </w:r>
            <w:r w:rsidRPr="007E36B4">
              <w:rPr>
                <w:rFonts w:ascii="Arial" w:hAnsi="Arial" w:cs="Arial"/>
                <w:color w:val="000000" w:themeColor="text1"/>
                <w:sz w:val="24"/>
                <w:szCs w:val="24"/>
              </w:rPr>
              <w:t>.</w:t>
            </w:r>
          </w:p>
          <w:p w14:paraId="05026A4E" w14:textId="249920BA"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The prospective bidder shall be involved in System Integration and shall have at least 5 years’ experience in undertaking similar project. Must attached proof.</w:t>
            </w:r>
          </w:p>
          <w:p w14:paraId="2189584A" w14:textId="2B796D95"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The prospective bidder must have a Professional Electronics Engineer in-charge in Project Management who is currently employed in the prospective bidder's company for a minimum of one year and trained, certified, and expert in ICT Project. Must attach resume, certification.</w:t>
            </w:r>
          </w:p>
          <w:p w14:paraId="6C6DC6D1" w14:textId="115E6FAE"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The Prospective bidder must have Certified Data Center Expert (CDCE) who is currently employed in the prospective bidder's company for a minimum of one year and trained and certified in the design and installation of cabling System.</w:t>
            </w:r>
          </w:p>
          <w:p w14:paraId="6EEF0F32" w14:textId="2FF9D45D" w:rsidR="003667B8" w:rsidRPr="007E36B4" w:rsidRDefault="003667B8" w:rsidP="00FC30BD">
            <w:pPr>
              <w:pStyle w:val="MediumGrid1-Accent21"/>
              <w:numPr>
                <w:ilvl w:val="0"/>
                <w:numId w:val="32"/>
              </w:numPr>
              <w:jc w:val="both"/>
              <w:rPr>
                <w:rFonts w:ascii="Arial" w:hAnsi="Arial" w:cs="Arial"/>
                <w:bCs/>
                <w:color w:val="000000" w:themeColor="text1"/>
                <w:sz w:val="28"/>
                <w:szCs w:val="28"/>
              </w:rPr>
            </w:pPr>
            <w:r w:rsidRPr="007E36B4">
              <w:rPr>
                <w:rFonts w:ascii="Arial" w:hAnsi="Arial" w:cs="Arial"/>
                <w:sz w:val="24"/>
                <w:szCs w:val="24"/>
              </w:rPr>
              <w:t>The Prospective bidder must have at least three (3) Certified Engineers and Technicians who are currently employed in the prospective bidder's company for a minimum of one year and trained and certified in the design and installation of cabling System.</w:t>
            </w:r>
          </w:p>
          <w:p w14:paraId="1E54B6A9" w14:textId="4ABB63C3"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sz w:val="24"/>
                <w:szCs w:val="24"/>
              </w:rPr>
              <w:t>The Prospective bidder must have Certified Safety Officer who is currently employed in the prospective bidder's company for a minimum of one year and trained and certified in the design and installation of cabling System.</w:t>
            </w:r>
          </w:p>
          <w:p w14:paraId="11EEFDB2" w14:textId="31E736DC"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 xml:space="preserve">For cables and fibers, the prospective bidder should have a written authority from/issued by the manufacturer or their authorized representative, that they are authorized to re-sell, install, service and </w:t>
            </w:r>
            <w:r w:rsidRPr="007E36B4">
              <w:rPr>
                <w:rFonts w:ascii="Arial" w:hAnsi="Arial" w:cs="Arial"/>
                <w:bCs/>
                <w:color w:val="000000" w:themeColor="text1"/>
                <w:sz w:val="24"/>
                <w:szCs w:val="24"/>
              </w:rPr>
              <w:t>honor</w:t>
            </w:r>
            <w:r w:rsidRPr="007E36B4">
              <w:rPr>
                <w:rFonts w:ascii="Arial" w:hAnsi="Arial" w:cs="Arial"/>
                <w:bCs/>
                <w:color w:val="000000" w:themeColor="text1"/>
                <w:sz w:val="24"/>
                <w:szCs w:val="24"/>
              </w:rPr>
              <w:t xml:space="preserve"> warranties.</w:t>
            </w:r>
          </w:p>
          <w:p w14:paraId="0E3066D9" w14:textId="24AD02F4" w:rsidR="003667B8" w:rsidRPr="007E36B4" w:rsidRDefault="003667B8"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 xml:space="preserve">To guarantee responsiveness of the winning bidder for after-sales support, the bidder/participant shall preferably have a local partner in Angeles City or nearest municipality or </w:t>
            </w:r>
            <w:r w:rsidRPr="007E36B4">
              <w:rPr>
                <w:rFonts w:ascii="Arial" w:hAnsi="Arial" w:cs="Arial"/>
                <w:bCs/>
                <w:color w:val="000000" w:themeColor="text1"/>
                <w:sz w:val="24"/>
                <w:szCs w:val="24"/>
              </w:rPr>
              <w:t>province and</w:t>
            </w:r>
            <w:r w:rsidRPr="007E36B4">
              <w:rPr>
                <w:rFonts w:ascii="Arial" w:hAnsi="Arial" w:cs="Arial"/>
                <w:bCs/>
                <w:color w:val="000000" w:themeColor="text1"/>
                <w:sz w:val="24"/>
                <w:szCs w:val="24"/>
              </w:rPr>
              <w:t xml:space="preserve"> shall provide names and contact details of the persons responsible.</w:t>
            </w:r>
          </w:p>
          <w:p w14:paraId="1C571F16" w14:textId="5149F6FD" w:rsidR="007E36B4" w:rsidRPr="007E36B4" w:rsidRDefault="007E36B4"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 xml:space="preserve">Technicians or installers should be Industry-Certified Professionals or Network Cabling-Certified Installer from any Cabling System Manufacturer for Copper and Fiber </w:t>
            </w:r>
            <w:r w:rsidRPr="007E36B4">
              <w:rPr>
                <w:rFonts w:ascii="Arial" w:hAnsi="Arial" w:cs="Arial"/>
                <w:bCs/>
                <w:color w:val="000000" w:themeColor="text1"/>
                <w:sz w:val="24"/>
                <w:szCs w:val="24"/>
              </w:rPr>
              <w:t>Solutions and</w:t>
            </w:r>
            <w:r w:rsidRPr="007E36B4">
              <w:rPr>
                <w:rFonts w:ascii="Arial" w:hAnsi="Arial" w:cs="Arial"/>
                <w:bCs/>
                <w:color w:val="000000" w:themeColor="text1"/>
                <w:sz w:val="24"/>
                <w:szCs w:val="24"/>
              </w:rPr>
              <w:t xml:space="preserve"> shall present necessary proof thereof.</w:t>
            </w:r>
          </w:p>
          <w:p w14:paraId="7D0BAA80" w14:textId="141888F0" w:rsidR="007E36B4" w:rsidRPr="007E36B4" w:rsidRDefault="007E36B4" w:rsidP="00FC30BD">
            <w:pPr>
              <w:pStyle w:val="MediumGrid1-Accent21"/>
              <w:numPr>
                <w:ilvl w:val="0"/>
                <w:numId w:val="32"/>
              </w:numPr>
              <w:jc w:val="both"/>
              <w:rPr>
                <w:rFonts w:ascii="Arial" w:hAnsi="Arial" w:cs="Arial"/>
                <w:bCs/>
                <w:color w:val="000000" w:themeColor="text1"/>
                <w:sz w:val="24"/>
                <w:szCs w:val="24"/>
              </w:rPr>
            </w:pPr>
            <w:r w:rsidRPr="007E36B4">
              <w:rPr>
                <w:rFonts w:ascii="Arial" w:hAnsi="Arial" w:cs="Arial"/>
                <w:bCs/>
                <w:color w:val="000000" w:themeColor="text1"/>
                <w:sz w:val="24"/>
                <w:szCs w:val="24"/>
              </w:rPr>
              <w:t>Actual site inspections and assessment by interested participants can be allowed during pre-bid conference and prior to dropping and opening of bids.</w:t>
            </w:r>
          </w:p>
          <w:p w14:paraId="051DAEA2" w14:textId="6A2A9CB0" w:rsidR="007E36B4" w:rsidRDefault="005B78CA" w:rsidP="005B78CA">
            <w:pPr>
              <w:pStyle w:val="MediumGrid1-Accent21"/>
              <w:numPr>
                <w:ilvl w:val="0"/>
                <w:numId w:val="32"/>
              </w:numPr>
              <w:jc w:val="both"/>
              <w:rPr>
                <w:rFonts w:ascii="Arial" w:hAnsi="Arial" w:cs="Arial"/>
                <w:bCs/>
                <w:color w:val="000000" w:themeColor="text1"/>
                <w:sz w:val="24"/>
                <w:szCs w:val="24"/>
              </w:rPr>
            </w:pPr>
            <w:r w:rsidRPr="005B78CA">
              <w:rPr>
                <w:rFonts w:ascii="Arial" w:hAnsi="Arial" w:cs="Arial"/>
                <w:bCs/>
                <w:color w:val="000000" w:themeColor="text1"/>
                <w:sz w:val="24"/>
                <w:szCs w:val="24"/>
              </w:rPr>
              <w:t>Winning bidder in close coordination with Information Technology Officer is given the flexibility on their technical design on how the cable will be route along ramps, walls, ceilings, and beams hence, the number of terminals/connections inside the building is mostly being considered during evaluation.</w:t>
            </w:r>
          </w:p>
          <w:p w14:paraId="7FC9FCA0" w14:textId="6DCA48CB" w:rsidR="005B78CA" w:rsidRDefault="005B78CA" w:rsidP="005B78CA">
            <w:pPr>
              <w:pStyle w:val="MediumGrid1-Accent21"/>
              <w:numPr>
                <w:ilvl w:val="0"/>
                <w:numId w:val="32"/>
              </w:numPr>
              <w:jc w:val="both"/>
              <w:rPr>
                <w:rFonts w:ascii="Arial" w:hAnsi="Arial" w:cs="Arial"/>
                <w:bCs/>
                <w:color w:val="000000" w:themeColor="text1"/>
                <w:sz w:val="24"/>
                <w:szCs w:val="24"/>
              </w:rPr>
            </w:pPr>
            <w:r w:rsidRPr="005B78CA">
              <w:rPr>
                <w:rFonts w:ascii="Arial" w:hAnsi="Arial" w:cs="Arial"/>
                <w:bCs/>
                <w:color w:val="000000" w:themeColor="text1"/>
                <w:sz w:val="24"/>
                <w:szCs w:val="24"/>
              </w:rPr>
              <w:t xml:space="preserve">All installations of cables, peripherals, accessories, or electrical wires are expected to be neat, clean, or concealed using metal, </w:t>
            </w:r>
            <w:proofErr w:type="spellStart"/>
            <w:r w:rsidRPr="005B78CA">
              <w:rPr>
                <w:rFonts w:ascii="Arial" w:hAnsi="Arial" w:cs="Arial"/>
                <w:bCs/>
                <w:color w:val="000000" w:themeColor="text1"/>
                <w:sz w:val="24"/>
                <w:szCs w:val="24"/>
              </w:rPr>
              <w:t>aluminium</w:t>
            </w:r>
            <w:proofErr w:type="spellEnd"/>
            <w:r w:rsidRPr="005B78CA">
              <w:rPr>
                <w:rFonts w:ascii="Arial" w:hAnsi="Arial" w:cs="Arial"/>
                <w:bCs/>
                <w:color w:val="000000" w:themeColor="text1"/>
                <w:sz w:val="24"/>
                <w:szCs w:val="24"/>
              </w:rPr>
              <w:t xml:space="preserve">, or plastic </w:t>
            </w:r>
            <w:proofErr w:type="spellStart"/>
            <w:r w:rsidRPr="005B78CA">
              <w:rPr>
                <w:rFonts w:ascii="Arial" w:hAnsi="Arial" w:cs="Arial"/>
                <w:bCs/>
                <w:color w:val="000000" w:themeColor="text1"/>
                <w:sz w:val="24"/>
                <w:szCs w:val="24"/>
              </w:rPr>
              <w:t>moulding</w:t>
            </w:r>
            <w:proofErr w:type="spellEnd"/>
            <w:r w:rsidRPr="005B78CA">
              <w:rPr>
                <w:rFonts w:ascii="Arial" w:hAnsi="Arial" w:cs="Arial"/>
                <w:bCs/>
                <w:color w:val="000000" w:themeColor="text1"/>
                <w:sz w:val="24"/>
                <w:szCs w:val="24"/>
              </w:rPr>
              <w:t xml:space="preserve"> or concealer. The use of screws or durable adhesive chemicals or combinations of them for </w:t>
            </w:r>
            <w:proofErr w:type="spellStart"/>
            <w:r w:rsidRPr="005B78CA">
              <w:rPr>
                <w:rFonts w:ascii="Arial" w:hAnsi="Arial" w:cs="Arial"/>
                <w:bCs/>
                <w:color w:val="000000" w:themeColor="text1"/>
                <w:sz w:val="24"/>
                <w:szCs w:val="24"/>
              </w:rPr>
              <w:t>moulding</w:t>
            </w:r>
            <w:proofErr w:type="spellEnd"/>
            <w:r w:rsidRPr="005B78CA">
              <w:rPr>
                <w:rFonts w:ascii="Arial" w:hAnsi="Arial" w:cs="Arial"/>
                <w:bCs/>
                <w:color w:val="000000" w:themeColor="text1"/>
                <w:sz w:val="24"/>
                <w:szCs w:val="24"/>
              </w:rPr>
              <w:t xml:space="preserve"> is allowed.</w:t>
            </w:r>
          </w:p>
          <w:p w14:paraId="0457803F" w14:textId="71C232C3" w:rsidR="005B78CA" w:rsidRDefault="005B78CA" w:rsidP="005B78CA">
            <w:pPr>
              <w:pStyle w:val="MediumGrid1-Accent21"/>
              <w:numPr>
                <w:ilvl w:val="0"/>
                <w:numId w:val="32"/>
              </w:numPr>
              <w:jc w:val="both"/>
              <w:rPr>
                <w:rFonts w:ascii="Arial" w:hAnsi="Arial" w:cs="Arial"/>
                <w:bCs/>
                <w:color w:val="000000" w:themeColor="text1"/>
                <w:sz w:val="24"/>
                <w:szCs w:val="24"/>
              </w:rPr>
            </w:pPr>
            <w:r w:rsidRPr="005B78CA">
              <w:rPr>
                <w:rFonts w:ascii="Arial" w:hAnsi="Arial" w:cs="Arial"/>
                <w:bCs/>
                <w:color w:val="000000" w:themeColor="text1"/>
                <w:sz w:val="24"/>
                <w:szCs w:val="24"/>
              </w:rPr>
              <w:t xml:space="preserve">Fiber cables are expected to be installed using underground/aerial or overhead method. However, if the bidder upon site inspection may opt to use underground method or combinations of them, is considered, especially for reasons of practicality, </w:t>
            </w:r>
            <w:r w:rsidRPr="005B78CA">
              <w:rPr>
                <w:rFonts w:ascii="Arial" w:hAnsi="Arial" w:cs="Arial"/>
                <w:bCs/>
                <w:color w:val="000000" w:themeColor="text1"/>
                <w:sz w:val="24"/>
                <w:szCs w:val="24"/>
              </w:rPr>
              <w:t>durability,</w:t>
            </w:r>
            <w:r w:rsidRPr="005B78CA">
              <w:rPr>
                <w:rFonts w:ascii="Arial" w:hAnsi="Arial" w:cs="Arial"/>
                <w:bCs/>
                <w:color w:val="000000" w:themeColor="text1"/>
                <w:sz w:val="24"/>
                <w:szCs w:val="24"/>
              </w:rPr>
              <w:t xml:space="preserve"> and quality.</w:t>
            </w:r>
          </w:p>
          <w:p w14:paraId="4222515C" w14:textId="3EDF4DF3" w:rsidR="005B78CA" w:rsidRDefault="00A96F65" w:rsidP="005B78CA">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 xml:space="preserve">Whenever necessary, winning bidder may use metal post or metal pole enough to carry weight of the cables and its tensions. Post/Pole vertical clearance should be high enough not to be disturbed by possible highest passing vehicle especially those encompassing/crossing public streets or road right of way.  It is an option of the bidder to use existing post inside the </w:t>
            </w:r>
            <w:r>
              <w:rPr>
                <w:rFonts w:ascii="Arial" w:hAnsi="Arial" w:cs="Arial"/>
                <w:bCs/>
                <w:color w:val="000000" w:themeColor="text1"/>
                <w:sz w:val="24"/>
                <w:szCs w:val="24"/>
              </w:rPr>
              <w:t>division</w:t>
            </w:r>
            <w:r w:rsidRPr="00A96F65">
              <w:rPr>
                <w:rFonts w:ascii="Arial" w:hAnsi="Arial" w:cs="Arial"/>
                <w:bCs/>
                <w:color w:val="000000" w:themeColor="text1"/>
                <w:sz w:val="24"/>
                <w:szCs w:val="24"/>
              </w:rPr>
              <w:t xml:space="preserve"> for economic reasons. </w:t>
            </w:r>
          </w:p>
          <w:p w14:paraId="17BE3DF2" w14:textId="4DAC6411" w:rsidR="00A96F65" w:rsidRDefault="00A96F65" w:rsidP="005B78CA">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In cases of Force Majeure within the one (1) Year warranty period (Disaster, Catastrophe or Acts of Nature), the winning bidder shall voluntarily without cost, help/assist the Client on Identifying damages and provide recommendation for the Restoration Activities.</w:t>
            </w:r>
          </w:p>
          <w:p w14:paraId="6987D10E" w14:textId="315BB21B" w:rsidR="00A96F65" w:rsidRDefault="00A96F65" w:rsidP="005B78CA">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Whenever there is a conflict or ambiguity of technical preferences, the Overall Goal and Objectives of the Projects shall be considered.</w:t>
            </w:r>
          </w:p>
          <w:p w14:paraId="25CC7B7E" w14:textId="535E218F" w:rsidR="00A96F65" w:rsidRDefault="00A96F65" w:rsidP="005B78CA">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 xml:space="preserve">The Prospective bidder shall complete the delivery and installation of work within </w:t>
            </w:r>
            <w:r>
              <w:rPr>
                <w:rFonts w:ascii="Arial" w:hAnsi="Arial" w:cs="Arial"/>
                <w:bCs/>
                <w:color w:val="000000" w:themeColor="text1"/>
                <w:sz w:val="24"/>
                <w:szCs w:val="24"/>
              </w:rPr>
              <w:t>forty-five</w:t>
            </w:r>
            <w:r w:rsidRPr="00A96F65">
              <w:rPr>
                <w:rFonts w:ascii="Arial" w:hAnsi="Arial" w:cs="Arial"/>
                <w:bCs/>
                <w:color w:val="000000" w:themeColor="text1"/>
                <w:sz w:val="24"/>
                <w:szCs w:val="24"/>
              </w:rPr>
              <w:t xml:space="preserve"> (</w:t>
            </w:r>
            <w:r>
              <w:rPr>
                <w:rFonts w:ascii="Arial" w:hAnsi="Arial" w:cs="Arial"/>
                <w:bCs/>
                <w:color w:val="000000" w:themeColor="text1"/>
                <w:sz w:val="24"/>
                <w:szCs w:val="24"/>
              </w:rPr>
              <w:t>45</w:t>
            </w:r>
            <w:r w:rsidRPr="00A96F65">
              <w:rPr>
                <w:rFonts w:ascii="Arial" w:hAnsi="Arial" w:cs="Arial"/>
                <w:bCs/>
                <w:color w:val="000000" w:themeColor="text1"/>
                <w:sz w:val="24"/>
                <w:szCs w:val="24"/>
              </w:rPr>
              <w:t xml:space="preserve">) </w:t>
            </w:r>
            <w:r>
              <w:rPr>
                <w:rFonts w:ascii="Arial" w:hAnsi="Arial" w:cs="Arial"/>
                <w:bCs/>
                <w:color w:val="000000" w:themeColor="text1"/>
                <w:sz w:val="24"/>
                <w:szCs w:val="24"/>
              </w:rPr>
              <w:t>working</w:t>
            </w:r>
            <w:r w:rsidRPr="00A96F65">
              <w:rPr>
                <w:rFonts w:ascii="Arial" w:hAnsi="Arial" w:cs="Arial"/>
                <w:bCs/>
                <w:color w:val="000000" w:themeColor="text1"/>
                <w:sz w:val="24"/>
                <w:szCs w:val="24"/>
              </w:rPr>
              <w:t xml:space="preserve"> days from the date of receipt of Notice to Proceed.</w:t>
            </w:r>
          </w:p>
          <w:p w14:paraId="5D3A52F3" w14:textId="4E14C749" w:rsidR="00A96F65" w:rsidRDefault="00A96F65" w:rsidP="005B78CA">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In all cases, the period or number of days of extension shall be agreed upon with the DIVISION OFFICE in writing</w:t>
            </w:r>
            <w:r>
              <w:rPr>
                <w:rFonts w:ascii="Arial" w:hAnsi="Arial" w:cs="Arial"/>
                <w:bCs/>
                <w:color w:val="000000" w:themeColor="text1"/>
                <w:sz w:val="24"/>
                <w:szCs w:val="24"/>
              </w:rPr>
              <w:t>.</w:t>
            </w:r>
          </w:p>
          <w:p w14:paraId="2B3E857F" w14:textId="6ED357D7" w:rsidR="00A96F65" w:rsidRPr="00A96F65" w:rsidRDefault="00A96F65" w:rsidP="00A96F65">
            <w:pPr>
              <w:pStyle w:val="MediumGrid1-Accent21"/>
              <w:numPr>
                <w:ilvl w:val="0"/>
                <w:numId w:val="32"/>
              </w:numPr>
              <w:rPr>
                <w:rFonts w:ascii="Arial" w:hAnsi="Arial" w:cs="Arial"/>
                <w:bCs/>
                <w:color w:val="000000" w:themeColor="text1"/>
                <w:sz w:val="24"/>
                <w:szCs w:val="24"/>
              </w:rPr>
            </w:pPr>
            <w:r w:rsidRPr="00A96F65">
              <w:rPr>
                <w:rFonts w:ascii="Arial" w:hAnsi="Arial" w:cs="Arial"/>
                <w:bCs/>
                <w:color w:val="000000" w:themeColor="text1"/>
                <w:sz w:val="24"/>
                <w:szCs w:val="24"/>
              </w:rPr>
              <w:t>The completion schedule provided shall be considered extended under the following:</w:t>
            </w:r>
          </w:p>
          <w:p w14:paraId="1894105D" w14:textId="77777777" w:rsidR="00A96F65" w:rsidRPr="00A96F65" w:rsidRDefault="00A96F65" w:rsidP="00A96F65">
            <w:pPr>
              <w:pStyle w:val="MediumGrid1-Accent21"/>
              <w:rPr>
                <w:rFonts w:ascii="Arial" w:hAnsi="Arial" w:cs="Arial"/>
                <w:bCs/>
                <w:color w:val="000000" w:themeColor="text1"/>
                <w:sz w:val="24"/>
                <w:szCs w:val="24"/>
              </w:rPr>
            </w:pPr>
          </w:p>
          <w:p w14:paraId="03446E3F" w14:textId="54C3634E" w:rsidR="00A96F65" w:rsidRPr="00A96F65" w:rsidRDefault="00A96F65" w:rsidP="00A96F65">
            <w:pPr>
              <w:pStyle w:val="MediumGrid1-Accent21"/>
              <w:rPr>
                <w:rFonts w:ascii="Arial" w:hAnsi="Arial" w:cs="Arial"/>
                <w:bCs/>
                <w:color w:val="000000" w:themeColor="text1"/>
                <w:sz w:val="24"/>
                <w:szCs w:val="24"/>
              </w:rPr>
            </w:pPr>
            <w:proofErr w:type="spellStart"/>
            <w:r>
              <w:rPr>
                <w:rFonts w:ascii="Arial" w:hAnsi="Arial" w:cs="Arial"/>
                <w:bCs/>
                <w:color w:val="000000" w:themeColor="text1"/>
                <w:sz w:val="24"/>
                <w:szCs w:val="24"/>
              </w:rPr>
              <w:t>i</w:t>
            </w:r>
            <w:proofErr w:type="spellEnd"/>
            <w:r w:rsidRPr="00A96F65">
              <w:rPr>
                <w:rFonts w:ascii="Arial" w:hAnsi="Arial" w:cs="Arial"/>
                <w:bCs/>
                <w:color w:val="000000" w:themeColor="text1"/>
                <w:sz w:val="24"/>
                <w:szCs w:val="24"/>
              </w:rPr>
              <w:t>.</w:t>
            </w:r>
            <w:r w:rsidRPr="00A96F65">
              <w:rPr>
                <w:rFonts w:ascii="Arial" w:hAnsi="Arial" w:cs="Arial"/>
                <w:bCs/>
                <w:color w:val="000000" w:themeColor="text1"/>
                <w:sz w:val="24"/>
                <w:szCs w:val="24"/>
              </w:rPr>
              <w:tab/>
              <w:t xml:space="preserve">Delays caused by force majeure </w:t>
            </w:r>
            <w:r w:rsidRPr="00A96F65">
              <w:rPr>
                <w:rFonts w:ascii="Arial" w:hAnsi="Arial" w:cs="Arial"/>
                <w:bCs/>
                <w:color w:val="000000" w:themeColor="text1"/>
                <w:sz w:val="24"/>
                <w:szCs w:val="24"/>
              </w:rPr>
              <w:t>events.</w:t>
            </w:r>
          </w:p>
          <w:p w14:paraId="0E2E23AC" w14:textId="66C58A64" w:rsidR="00A96F65" w:rsidRDefault="00A96F65" w:rsidP="00A96F65">
            <w:pPr>
              <w:pStyle w:val="MediumGrid1-Accent21"/>
              <w:jc w:val="both"/>
              <w:rPr>
                <w:rFonts w:ascii="Arial" w:hAnsi="Arial" w:cs="Arial"/>
                <w:bCs/>
                <w:color w:val="000000" w:themeColor="text1"/>
                <w:sz w:val="24"/>
                <w:szCs w:val="24"/>
              </w:rPr>
            </w:pPr>
            <w:r>
              <w:rPr>
                <w:rFonts w:ascii="Arial" w:hAnsi="Arial" w:cs="Arial"/>
                <w:bCs/>
                <w:color w:val="000000" w:themeColor="text1"/>
                <w:sz w:val="24"/>
                <w:szCs w:val="24"/>
              </w:rPr>
              <w:t>ii</w:t>
            </w:r>
            <w:r w:rsidRPr="00A96F65">
              <w:rPr>
                <w:rFonts w:ascii="Arial" w:hAnsi="Arial" w:cs="Arial"/>
                <w:bCs/>
                <w:color w:val="000000" w:themeColor="text1"/>
                <w:sz w:val="24"/>
                <w:szCs w:val="24"/>
              </w:rPr>
              <w:t>.</w:t>
            </w:r>
            <w:r w:rsidRPr="00A96F65">
              <w:rPr>
                <w:rFonts w:ascii="Arial" w:hAnsi="Arial" w:cs="Arial"/>
                <w:bCs/>
                <w:color w:val="000000" w:themeColor="text1"/>
                <w:sz w:val="24"/>
                <w:szCs w:val="24"/>
              </w:rPr>
              <w:tab/>
              <w:t>Delays caused by special cases and events beyond the control of the contractor, subject for evaluation and approval by DepEd Regional/Division Office.</w:t>
            </w:r>
          </w:p>
          <w:p w14:paraId="435AFD1D" w14:textId="16C46965" w:rsidR="00A96F65" w:rsidRDefault="00A96F65" w:rsidP="00A96F65">
            <w:pPr>
              <w:pStyle w:val="MediumGrid1-Accent21"/>
              <w:numPr>
                <w:ilvl w:val="0"/>
                <w:numId w:val="32"/>
              </w:numPr>
              <w:jc w:val="both"/>
              <w:rPr>
                <w:rFonts w:ascii="Arial" w:hAnsi="Arial" w:cs="Arial"/>
                <w:bCs/>
                <w:color w:val="000000" w:themeColor="text1"/>
                <w:sz w:val="24"/>
                <w:szCs w:val="24"/>
              </w:rPr>
            </w:pPr>
            <w:r w:rsidRPr="00A96F65">
              <w:rPr>
                <w:rFonts w:ascii="Arial" w:hAnsi="Arial" w:cs="Arial"/>
                <w:bCs/>
                <w:color w:val="000000" w:themeColor="text1"/>
                <w:sz w:val="24"/>
                <w:szCs w:val="24"/>
              </w:rPr>
              <w:t>Claims for time extension of the contract period due to force majeure shall be subject to approval by the DIVISION OFFICE.</w:t>
            </w:r>
          </w:p>
          <w:p w14:paraId="080C1373" w14:textId="77777777" w:rsidR="00A96F65" w:rsidRPr="007E36B4" w:rsidRDefault="00A96F65" w:rsidP="00D168D5">
            <w:pPr>
              <w:pStyle w:val="MediumGrid1-Accent21"/>
              <w:ind w:left="360"/>
              <w:jc w:val="both"/>
              <w:rPr>
                <w:rFonts w:ascii="Arial" w:hAnsi="Arial" w:cs="Arial"/>
                <w:bCs/>
                <w:color w:val="000000" w:themeColor="text1"/>
                <w:sz w:val="24"/>
                <w:szCs w:val="24"/>
              </w:rPr>
            </w:pPr>
          </w:p>
          <w:p w14:paraId="47F89D35" w14:textId="77777777" w:rsidR="007A3414" w:rsidRPr="007E36B4" w:rsidRDefault="007A3414" w:rsidP="007A3414">
            <w:pPr>
              <w:pStyle w:val="MediumGrid1-Accent21"/>
              <w:ind w:left="0"/>
              <w:jc w:val="both"/>
              <w:rPr>
                <w:rFonts w:ascii="Arial" w:hAnsi="Arial" w:cs="Arial"/>
                <w:b/>
                <w:color w:val="000000" w:themeColor="text1"/>
                <w:sz w:val="24"/>
                <w:szCs w:val="24"/>
              </w:rPr>
            </w:pPr>
          </w:p>
          <w:p w14:paraId="27B3E5ED" w14:textId="77777777" w:rsidR="007A3414" w:rsidRPr="007E36B4" w:rsidRDefault="007A3414" w:rsidP="00D168D5">
            <w:pPr>
              <w:pStyle w:val="MediumGrid1-Accent21"/>
              <w:jc w:val="both"/>
              <w:rPr>
                <w:rFonts w:ascii="Arial" w:hAnsi="Arial" w:cs="Arial"/>
                <w:b/>
                <w:color w:val="000000" w:themeColor="text1"/>
                <w:sz w:val="24"/>
                <w:szCs w:val="24"/>
              </w:rPr>
            </w:pPr>
            <w:r w:rsidRPr="007E36B4">
              <w:rPr>
                <w:rFonts w:ascii="Arial" w:hAnsi="Arial" w:cs="Arial"/>
                <w:b/>
                <w:color w:val="000000" w:themeColor="text1"/>
                <w:sz w:val="24"/>
                <w:szCs w:val="24"/>
              </w:rPr>
              <w:t xml:space="preserve"> SUBMITTALS</w:t>
            </w:r>
          </w:p>
          <w:p w14:paraId="3B888F9D" w14:textId="77777777" w:rsidR="007A3414" w:rsidRPr="007E36B4" w:rsidRDefault="007A3414" w:rsidP="007A3414">
            <w:pPr>
              <w:ind w:firstLine="360"/>
              <w:rPr>
                <w:rFonts w:ascii="Arial" w:hAnsi="Arial" w:cs="Arial"/>
                <w:color w:val="000000" w:themeColor="text1"/>
              </w:rPr>
            </w:pPr>
            <w:r w:rsidRPr="007E36B4">
              <w:rPr>
                <w:rFonts w:ascii="Arial" w:hAnsi="Arial" w:cs="Arial"/>
                <w:color w:val="000000" w:themeColor="text1"/>
              </w:rPr>
              <w:t>The following shall be included in the Technical Submittal</w:t>
            </w:r>
          </w:p>
          <w:p w14:paraId="00FA3DB3" w14:textId="6210EB5F" w:rsidR="007A3414" w:rsidRPr="007E36B4" w:rsidRDefault="007A3414" w:rsidP="00FC30BD">
            <w:pPr>
              <w:pStyle w:val="MediumGrid1-Accent21"/>
              <w:numPr>
                <w:ilvl w:val="0"/>
                <w:numId w:val="35"/>
              </w:numPr>
              <w:jc w:val="both"/>
              <w:rPr>
                <w:rFonts w:ascii="Arial" w:hAnsi="Arial" w:cs="Arial"/>
                <w:color w:val="000000" w:themeColor="text1"/>
                <w:sz w:val="24"/>
                <w:szCs w:val="24"/>
              </w:rPr>
            </w:pPr>
            <w:r w:rsidRPr="007E36B4">
              <w:rPr>
                <w:rFonts w:ascii="Arial" w:hAnsi="Arial" w:cs="Arial"/>
                <w:b/>
                <w:color w:val="000000" w:themeColor="text1"/>
                <w:sz w:val="24"/>
                <w:szCs w:val="24"/>
              </w:rPr>
              <w:t>Certificate</w:t>
            </w:r>
            <w:r w:rsidRPr="007E36B4">
              <w:rPr>
                <w:rFonts w:ascii="Arial" w:hAnsi="Arial" w:cs="Arial"/>
                <w:color w:val="000000" w:themeColor="text1"/>
                <w:sz w:val="24"/>
                <w:szCs w:val="24"/>
              </w:rPr>
              <w:t xml:space="preserve"> – </w:t>
            </w:r>
            <w:r w:rsidR="007E36B4" w:rsidRPr="007E36B4">
              <w:rPr>
                <w:rFonts w:ascii="Arial" w:hAnsi="Arial" w:cs="Arial"/>
                <w:color w:val="000000" w:themeColor="text1"/>
                <w:sz w:val="24"/>
                <w:szCs w:val="24"/>
              </w:rPr>
              <w:t>Certification of After Sales Support for the Network equipment indicating the Support, should include on-line, telephone support, on-call, on-site and replacement if the hardware is defective under warranty.</w:t>
            </w:r>
          </w:p>
          <w:p w14:paraId="3DFB2E75" w14:textId="77777777" w:rsidR="007A3414" w:rsidRDefault="007A3414" w:rsidP="007A3414">
            <w:pPr>
              <w:pStyle w:val="MediumGrid1-Accent21"/>
              <w:ind w:left="1440"/>
              <w:jc w:val="both"/>
              <w:rPr>
                <w:rFonts w:ascii="Arial" w:hAnsi="Arial" w:cs="Arial"/>
                <w:color w:val="000000" w:themeColor="text1"/>
                <w:sz w:val="24"/>
                <w:szCs w:val="24"/>
              </w:rPr>
            </w:pPr>
          </w:p>
          <w:p w14:paraId="68321F76" w14:textId="2A9BD1E6" w:rsidR="007A3414" w:rsidRDefault="007A3414" w:rsidP="00FC30BD">
            <w:pPr>
              <w:pStyle w:val="MediumGrid1-Accent21"/>
              <w:numPr>
                <w:ilvl w:val="0"/>
                <w:numId w:val="39"/>
              </w:numPr>
              <w:jc w:val="both"/>
              <w:rPr>
                <w:rFonts w:ascii="Arial" w:hAnsi="Arial" w:cs="Arial"/>
                <w:color w:val="000000" w:themeColor="text1"/>
                <w:sz w:val="24"/>
                <w:szCs w:val="24"/>
              </w:rPr>
            </w:pPr>
            <w:r w:rsidRPr="007E36B4">
              <w:rPr>
                <w:rFonts w:ascii="Arial" w:hAnsi="Arial" w:cs="Arial"/>
                <w:color w:val="000000" w:themeColor="text1"/>
                <w:sz w:val="24"/>
                <w:szCs w:val="24"/>
              </w:rPr>
              <w:t>The Bidder/Supplier shall submit and must have Brand or Product manufacturer local parts center/ service hub depot in the Philippines certified by Manufacturer.</w:t>
            </w:r>
          </w:p>
          <w:p w14:paraId="36D035A1" w14:textId="3C9E0503" w:rsidR="005B78CA" w:rsidRDefault="005B78CA" w:rsidP="005B78CA">
            <w:pPr>
              <w:pStyle w:val="MediumGrid1-Accent21"/>
              <w:numPr>
                <w:ilvl w:val="0"/>
                <w:numId w:val="35"/>
              </w:numPr>
              <w:jc w:val="both"/>
              <w:rPr>
                <w:rFonts w:ascii="Arial" w:hAnsi="Arial" w:cs="Arial"/>
                <w:color w:val="000000" w:themeColor="text1"/>
                <w:sz w:val="24"/>
                <w:szCs w:val="24"/>
              </w:rPr>
            </w:pPr>
            <w:r w:rsidRPr="005B78CA">
              <w:rPr>
                <w:rFonts w:ascii="Arial" w:hAnsi="Arial" w:cs="Arial"/>
                <w:color w:val="000000" w:themeColor="text1"/>
                <w:sz w:val="24"/>
                <w:szCs w:val="24"/>
              </w:rPr>
              <w:t xml:space="preserve">Proposed design, </w:t>
            </w:r>
            <w:proofErr w:type="gramStart"/>
            <w:r w:rsidRPr="005B78CA">
              <w:rPr>
                <w:rFonts w:ascii="Arial" w:hAnsi="Arial" w:cs="Arial"/>
                <w:color w:val="000000" w:themeColor="text1"/>
                <w:sz w:val="24"/>
                <w:szCs w:val="24"/>
              </w:rPr>
              <w:t>configuration</w:t>
            </w:r>
            <w:proofErr w:type="gramEnd"/>
            <w:r w:rsidRPr="005B78CA">
              <w:rPr>
                <w:rFonts w:ascii="Arial" w:hAnsi="Arial" w:cs="Arial"/>
                <w:color w:val="000000" w:themeColor="text1"/>
                <w:sz w:val="24"/>
                <w:szCs w:val="24"/>
              </w:rPr>
              <w:t xml:space="preserve"> and specifications of offered design, systems and technology shall show compliance, compatibility and best fit to the desired systems subject for evaluation of the procuring entity.</w:t>
            </w:r>
          </w:p>
          <w:p w14:paraId="153309C7" w14:textId="6D9D6600" w:rsidR="005B78CA" w:rsidRDefault="005B78CA" w:rsidP="005B78CA">
            <w:pPr>
              <w:pStyle w:val="MediumGrid1-Accent21"/>
              <w:numPr>
                <w:ilvl w:val="0"/>
                <w:numId w:val="35"/>
              </w:numPr>
              <w:jc w:val="both"/>
              <w:rPr>
                <w:rFonts w:ascii="Arial" w:hAnsi="Arial" w:cs="Arial"/>
                <w:color w:val="000000" w:themeColor="text1"/>
                <w:sz w:val="24"/>
                <w:szCs w:val="24"/>
              </w:rPr>
            </w:pPr>
            <w:r w:rsidRPr="005B78CA">
              <w:rPr>
                <w:rFonts w:ascii="Arial" w:hAnsi="Arial" w:cs="Arial"/>
                <w:color w:val="000000" w:themeColor="text1"/>
                <w:sz w:val="24"/>
                <w:szCs w:val="24"/>
              </w:rPr>
              <w:t xml:space="preserve">Proposed Work Plan and Detailed Implementation Schedule for the Project covering the whole period. Prospective Bidders are required to conduct site inspection. This is to ensure the reliability, </w:t>
            </w:r>
            <w:proofErr w:type="gramStart"/>
            <w:r w:rsidRPr="005B78CA">
              <w:rPr>
                <w:rFonts w:ascii="Arial" w:hAnsi="Arial" w:cs="Arial"/>
                <w:color w:val="000000" w:themeColor="text1"/>
                <w:sz w:val="24"/>
                <w:szCs w:val="24"/>
              </w:rPr>
              <w:t>security</w:t>
            </w:r>
            <w:proofErr w:type="gramEnd"/>
            <w:r w:rsidRPr="005B78CA">
              <w:rPr>
                <w:rFonts w:ascii="Arial" w:hAnsi="Arial" w:cs="Arial"/>
                <w:color w:val="000000" w:themeColor="text1"/>
                <w:sz w:val="24"/>
                <w:szCs w:val="24"/>
              </w:rPr>
              <w:t xml:space="preserve"> and efficiency of the required services that the prospective bidder shall perform. Timeframe should be specified for each activity to be done and shall include Gantt Chart Summary.</w:t>
            </w:r>
          </w:p>
          <w:p w14:paraId="65EDCD5A" w14:textId="77777777" w:rsidR="007A3414" w:rsidRDefault="007A3414" w:rsidP="00FC30BD">
            <w:pPr>
              <w:numPr>
                <w:ilvl w:val="0"/>
                <w:numId w:val="34"/>
              </w:numPr>
              <w:spacing w:after="200" w:line="276" w:lineRule="auto"/>
              <w:rPr>
                <w:rFonts w:ascii="Arial" w:hAnsi="Arial" w:cs="Arial"/>
                <w:b/>
                <w:color w:val="000000" w:themeColor="text1"/>
              </w:rPr>
            </w:pPr>
            <w:r w:rsidRPr="000E3E9A">
              <w:rPr>
                <w:rFonts w:ascii="Arial" w:hAnsi="Arial" w:cs="Arial"/>
                <w:b/>
                <w:color w:val="000000" w:themeColor="text1"/>
              </w:rPr>
              <w:t>OTHER CONSIDERATION</w:t>
            </w:r>
          </w:p>
          <w:p w14:paraId="6C063894" w14:textId="5FEF6E7E" w:rsidR="007A3414" w:rsidRPr="007E36B4" w:rsidRDefault="007A3414" w:rsidP="00996124">
            <w:pPr>
              <w:pStyle w:val="ListParagraph"/>
              <w:numPr>
                <w:ilvl w:val="0"/>
                <w:numId w:val="36"/>
              </w:numPr>
              <w:spacing w:after="200" w:line="276" w:lineRule="auto"/>
              <w:rPr>
                <w:rFonts w:ascii="Arial" w:hAnsi="Arial" w:cs="Arial"/>
                <w:color w:val="000000" w:themeColor="text1"/>
              </w:rPr>
            </w:pPr>
            <w:r w:rsidRPr="007E36B4">
              <w:rPr>
                <w:rFonts w:ascii="Arial" w:hAnsi="Arial" w:cs="Arial"/>
                <w:color w:val="000000" w:themeColor="text1"/>
              </w:rPr>
              <w:t xml:space="preserve">The Bidder/Supplier MUST have local store of Information Technology Equipment in the </w:t>
            </w:r>
            <w:r w:rsidR="00E41A23" w:rsidRPr="007E36B4">
              <w:rPr>
                <w:rFonts w:ascii="Arial" w:hAnsi="Arial" w:cs="Arial"/>
                <w:color w:val="000000" w:themeColor="text1"/>
              </w:rPr>
              <w:t xml:space="preserve">Angeles </w:t>
            </w:r>
            <w:r w:rsidRPr="007E36B4">
              <w:rPr>
                <w:rFonts w:ascii="Arial" w:hAnsi="Arial" w:cs="Arial"/>
                <w:color w:val="000000" w:themeColor="text1"/>
              </w:rPr>
              <w:t>City and operating in the last three (3) years with no business tax penalties/violations.</w:t>
            </w:r>
            <w:r w:rsidR="00996124" w:rsidRPr="007E36B4">
              <w:rPr>
                <w:rFonts w:ascii="Arial" w:hAnsi="Arial" w:cs="Arial"/>
                <w:color w:val="000000" w:themeColor="text1"/>
              </w:rPr>
              <w:t xml:space="preserve"> In the absence of a local store in </w:t>
            </w:r>
            <w:r w:rsidR="007E36B4">
              <w:rPr>
                <w:rFonts w:ascii="Arial" w:hAnsi="Arial" w:cs="Arial"/>
                <w:color w:val="000000" w:themeColor="text1"/>
              </w:rPr>
              <w:t>Angeles City</w:t>
            </w:r>
            <w:r w:rsidR="00996124" w:rsidRPr="007E36B4">
              <w:rPr>
                <w:rFonts w:ascii="Arial" w:hAnsi="Arial" w:cs="Arial"/>
                <w:color w:val="000000" w:themeColor="text1"/>
              </w:rPr>
              <w:t>, the bidder shall submit the name of the service center which will cater the need for repair in case of defects or malfunctions of the device delivered within the warranty period. An existing consignment/agreement shall be attached on the technical documents.</w:t>
            </w:r>
          </w:p>
          <w:p w14:paraId="35250CC6" w14:textId="77777777" w:rsidR="00996124" w:rsidRPr="007E36B4" w:rsidRDefault="00996124" w:rsidP="00996124">
            <w:pPr>
              <w:pStyle w:val="ListParagraph"/>
              <w:spacing w:after="200" w:line="276" w:lineRule="auto"/>
              <w:rPr>
                <w:rFonts w:ascii="Arial" w:hAnsi="Arial" w:cs="Arial"/>
                <w:color w:val="000000" w:themeColor="text1"/>
              </w:rPr>
            </w:pPr>
          </w:p>
          <w:p w14:paraId="45B582AC" w14:textId="0AEBD2F1" w:rsidR="007A3414" w:rsidRPr="007E36B4" w:rsidRDefault="007A3414" w:rsidP="00FC30BD">
            <w:pPr>
              <w:pStyle w:val="ListParagraph"/>
              <w:numPr>
                <w:ilvl w:val="0"/>
                <w:numId w:val="36"/>
              </w:numPr>
              <w:spacing w:after="200" w:line="276" w:lineRule="auto"/>
              <w:rPr>
                <w:rFonts w:ascii="Arial" w:hAnsi="Arial" w:cs="Arial"/>
                <w:color w:val="000000" w:themeColor="text1"/>
              </w:rPr>
            </w:pPr>
            <w:r w:rsidRPr="007E36B4">
              <w:rPr>
                <w:rFonts w:ascii="Arial" w:hAnsi="Arial" w:cs="Arial"/>
                <w:color w:val="000000" w:themeColor="text1"/>
              </w:rPr>
              <w:t xml:space="preserve">The Bidder/Supplier should have (a) completed a single information technology equipment contract whose value must be at least 50% of the ABC within a period of </w:t>
            </w:r>
            <w:r w:rsidR="00996124" w:rsidRPr="007E36B4">
              <w:rPr>
                <w:rFonts w:ascii="Arial" w:hAnsi="Arial" w:cs="Arial"/>
                <w:color w:val="000000" w:themeColor="text1"/>
              </w:rPr>
              <w:t>five</w:t>
            </w:r>
            <w:r w:rsidRPr="007E36B4">
              <w:rPr>
                <w:rFonts w:ascii="Arial" w:hAnsi="Arial" w:cs="Arial"/>
                <w:color w:val="000000" w:themeColor="text1"/>
              </w:rPr>
              <w:t xml:space="preserve"> (</w:t>
            </w:r>
            <w:r w:rsidR="00996124" w:rsidRPr="007E36B4">
              <w:rPr>
                <w:rFonts w:ascii="Arial" w:hAnsi="Arial" w:cs="Arial"/>
                <w:color w:val="000000" w:themeColor="text1"/>
              </w:rPr>
              <w:t>5</w:t>
            </w:r>
            <w:r w:rsidRPr="007E36B4">
              <w:rPr>
                <w:rFonts w:ascii="Arial" w:hAnsi="Arial" w:cs="Arial"/>
                <w:color w:val="000000" w:themeColor="text1"/>
              </w:rPr>
              <w:t>) years.</w:t>
            </w:r>
          </w:p>
          <w:p w14:paraId="5F62D287" w14:textId="77777777" w:rsidR="007A3414" w:rsidRPr="00D962AC" w:rsidRDefault="007A3414" w:rsidP="007A3414">
            <w:pPr>
              <w:pStyle w:val="ListParagraph"/>
              <w:rPr>
                <w:rFonts w:ascii="Arial" w:hAnsi="Arial" w:cs="Arial"/>
                <w:color w:val="000000" w:themeColor="text1"/>
              </w:rPr>
            </w:pPr>
          </w:p>
          <w:p w14:paraId="6D338146" w14:textId="1601AD38" w:rsidR="007A3414" w:rsidRPr="00EC1EED" w:rsidRDefault="007A3414" w:rsidP="00FC30BD">
            <w:pPr>
              <w:pStyle w:val="ListParagraph"/>
              <w:numPr>
                <w:ilvl w:val="0"/>
                <w:numId w:val="36"/>
              </w:numPr>
              <w:spacing w:after="200" w:line="276" w:lineRule="auto"/>
              <w:rPr>
                <w:rFonts w:ascii="Arial" w:hAnsi="Arial" w:cs="Arial"/>
                <w:b/>
                <w:i/>
                <w:color w:val="000000" w:themeColor="text1"/>
              </w:rPr>
            </w:pPr>
            <w:r w:rsidRPr="00EC1EED">
              <w:rPr>
                <w:rFonts w:ascii="Arial" w:hAnsi="Arial" w:cs="Arial"/>
                <w:color w:val="000000" w:themeColor="text1"/>
              </w:rPr>
              <w:t xml:space="preserve">The </w:t>
            </w:r>
            <w:r>
              <w:rPr>
                <w:rFonts w:ascii="Arial" w:hAnsi="Arial" w:cs="Arial"/>
                <w:color w:val="000000" w:themeColor="text1"/>
              </w:rPr>
              <w:t>Bidder/Supplier</w:t>
            </w:r>
            <w:r w:rsidRPr="00EC1EED">
              <w:rPr>
                <w:rFonts w:ascii="Arial" w:hAnsi="Arial" w:cs="Arial"/>
                <w:color w:val="000000" w:themeColor="text1"/>
              </w:rPr>
              <w:t xml:space="preserve"> MUST deliver all equipment</w:t>
            </w:r>
            <w:r w:rsidR="00996124">
              <w:rPr>
                <w:rFonts w:ascii="Arial" w:hAnsi="Arial" w:cs="Arial"/>
                <w:color w:val="000000" w:themeColor="text1"/>
              </w:rPr>
              <w:t xml:space="preserve"> within fifteen (15</w:t>
            </w:r>
            <w:r w:rsidRPr="00EC1EED">
              <w:rPr>
                <w:rFonts w:ascii="Arial" w:hAnsi="Arial" w:cs="Arial"/>
                <w:color w:val="000000" w:themeColor="text1"/>
              </w:rPr>
              <w:t xml:space="preserve">) days after receiving the Notice of Award/Notice to Proceed. </w:t>
            </w:r>
            <w:r w:rsidRPr="00EC1EED">
              <w:rPr>
                <w:rFonts w:ascii="Arial" w:hAnsi="Arial" w:cs="Arial"/>
                <w:b/>
                <w:i/>
                <w:color w:val="000000"/>
              </w:rPr>
              <w:t xml:space="preserve">The supplier must pay the Procuring Entity liquidated damages, not by way of penalty, an amount equal to one-tenth (1/10) of one percent (1%) of the cost of the delayed </w:t>
            </w:r>
            <w:r>
              <w:rPr>
                <w:rFonts w:ascii="Arial" w:hAnsi="Arial" w:cs="Arial"/>
                <w:b/>
                <w:i/>
                <w:color w:val="000000"/>
              </w:rPr>
              <w:t>equipment</w:t>
            </w:r>
            <w:r w:rsidRPr="00EC1EED">
              <w:rPr>
                <w:rFonts w:ascii="Arial" w:hAnsi="Arial" w:cs="Arial"/>
                <w:b/>
                <w:i/>
                <w:color w:val="000000"/>
              </w:rPr>
              <w:t xml:space="preserve"> scheduled for delivery or performance for every day of delay.</w:t>
            </w:r>
          </w:p>
          <w:p w14:paraId="6BF33A69" w14:textId="77777777" w:rsidR="007A3414" w:rsidRPr="00EC1EED" w:rsidRDefault="007A3414" w:rsidP="007A3414">
            <w:pPr>
              <w:pStyle w:val="ListParagraph"/>
              <w:rPr>
                <w:rFonts w:ascii="Arial" w:hAnsi="Arial" w:cs="Arial"/>
                <w:color w:val="000000" w:themeColor="text1"/>
              </w:rPr>
            </w:pPr>
          </w:p>
          <w:p w14:paraId="2D79D4D4" w14:textId="16770E3F" w:rsidR="00A96F65" w:rsidRPr="00A96F65" w:rsidRDefault="007A3414" w:rsidP="00A96F65">
            <w:pPr>
              <w:pStyle w:val="ListParagraph"/>
              <w:numPr>
                <w:ilvl w:val="0"/>
                <w:numId w:val="36"/>
              </w:numPr>
              <w:overflowPunct w:val="0"/>
              <w:autoSpaceDE w:val="0"/>
              <w:autoSpaceDN w:val="0"/>
              <w:adjustRightInd w:val="0"/>
              <w:spacing w:line="240" w:lineRule="atLeast"/>
              <w:textAlignment w:val="baseline"/>
              <w:rPr>
                <w:rFonts w:ascii="Arial" w:hAnsi="Arial" w:cs="Arial"/>
                <w:color w:val="000000" w:themeColor="text1"/>
              </w:rPr>
            </w:pPr>
            <w:r w:rsidRPr="007E36B4">
              <w:rPr>
                <w:rFonts w:ascii="Arial" w:hAnsi="Arial" w:cs="Arial"/>
                <w:b/>
                <w:color w:val="000000" w:themeColor="text1"/>
              </w:rPr>
              <w:t>Warranty Period</w:t>
            </w:r>
            <w:r w:rsidRPr="007E36B4">
              <w:rPr>
                <w:rFonts w:ascii="Arial" w:hAnsi="Arial" w:cs="Arial"/>
                <w:color w:val="000000" w:themeColor="text1"/>
              </w:rPr>
              <w:t xml:space="preserve"> –</w:t>
            </w:r>
            <w:r w:rsidR="00A96F65" w:rsidRPr="00A96F65">
              <w:rPr>
                <w:rFonts w:ascii="Arial" w:hAnsi="Arial" w:cs="Arial"/>
                <w:color w:val="000000" w:themeColor="text1"/>
              </w:rPr>
              <w:t>The Prospective bidder shall guarantee that the entire structured cabling and networks are free from all defective workmanship and materials, and will remain so for the period of:</w:t>
            </w:r>
          </w:p>
          <w:p w14:paraId="35E6966B" w14:textId="77777777" w:rsidR="00A96F65" w:rsidRPr="00A96F65" w:rsidRDefault="00A96F65" w:rsidP="00A96F65">
            <w:pPr>
              <w:pStyle w:val="ListParagraph"/>
              <w:overflowPunct w:val="0"/>
              <w:autoSpaceDE w:val="0"/>
              <w:autoSpaceDN w:val="0"/>
              <w:adjustRightInd w:val="0"/>
              <w:spacing w:line="240" w:lineRule="atLeast"/>
              <w:textAlignment w:val="baseline"/>
              <w:rPr>
                <w:rFonts w:ascii="Arial" w:hAnsi="Arial" w:cs="Arial"/>
                <w:color w:val="000000" w:themeColor="text1"/>
              </w:rPr>
            </w:pPr>
          </w:p>
          <w:p w14:paraId="6A2569B3" w14:textId="38DCE623" w:rsidR="00A96F65" w:rsidRPr="00A96F65" w:rsidRDefault="00A96F65" w:rsidP="00A96F65">
            <w:pPr>
              <w:pStyle w:val="ListParagraph"/>
              <w:numPr>
                <w:ilvl w:val="0"/>
                <w:numId w:val="39"/>
              </w:numPr>
              <w:overflowPunct w:val="0"/>
              <w:autoSpaceDE w:val="0"/>
              <w:autoSpaceDN w:val="0"/>
              <w:adjustRightInd w:val="0"/>
              <w:spacing w:line="240" w:lineRule="atLeast"/>
              <w:textAlignment w:val="baseline"/>
              <w:rPr>
                <w:rFonts w:ascii="Arial" w:hAnsi="Arial" w:cs="Arial"/>
                <w:color w:val="000000" w:themeColor="text1"/>
              </w:rPr>
            </w:pPr>
            <w:r w:rsidRPr="00A96F65">
              <w:rPr>
                <w:rFonts w:ascii="Arial" w:hAnsi="Arial" w:cs="Arial"/>
                <w:color w:val="000000" w:themeColor="text1"/>
              </w:rPr>
              <w:t>25 Years of Product Warranty from the Cabling Manufacturer of the Product Offered (for fiber optics and CAT 6 cable)</w:t>
            </w:r>
          </w:p>
          <w:p w14:paraId="7E035486" w14:textId="77777777" w:rsidR="00A96F65" w:rsidRPr="00A96F65" w:rsidRDefault="00A96F65" w:rsidP="007F335D">
            <w:pPr>
              <w:pStyle w:val="ListParagraph"/>
              <w:numPr>
                <w:ilvl w:val="0"/>
                <w:numId w:val="39"/>
              </w:numPr>
              <w:overflowPunct w:val="0"/>
              <w:autoSpaceDE w:val="0"/>
              <w:autoSpaceDN w:val="0"/>
              <w:adjustRightInd w:val="0"/>
              <w:spacing w:line="240" w:lineRule="atLeast"/>
              <w:textAlignment w:val="baseline"/>
              <w:rPr>
                <w:rFonts w:ascii="Arial" w:hAnsi="Arial" w:cs="Arial"/>
              </w:rPr>
            </w:pPr>
            <w:r w:rsidRPr="00A96F65">
              <w:rPr>
                <w:rFonts w:ascii="Arial" w:hAnsi="Arial" w:cs="Arial"/>
                <w:color w:val="000000" w:themeColor="text1"/>
              </w:rPr>
              <w:t>Minimum One (1) Year Warranty on Workmanship</w:t>
            </w:r>
          </w:p>
          <w:p w14:paraId="6D2E5E3E" w14:textId="4494E67C" w:rsidR="007A3414" w:rsidRDefault="007A3414" w:rsidP="007F335D">
            <w:pPr>
              <w:pStyle w:val="ListParagraph"/>
              <w:numPr>
                <w:ilvl w:val="0"/>
                <w:numId w:val="39"/>
              </w:numPr>
              <w:overflowPunct w:val="0"/>
              <w:autoSpaceDE w:val="0"/>
              <w:autoSpaceDN w:val="0"/>
              <w:adjustRightInd w:val="0"/>
              <w:spacing w:line="240" w:lineRule="atLeast"/>
              <w:textAlignment w:val="baseline"/>
              <w:rPr>
                <w:rFonts w:ascii="Arial" w:hAnsi="Arial" w:cs="Arial"/>
              </w:rPr>
            </w:pPr>
            <w:r w:rsidRPr="00A96F65">
              <w:rPr>
                <w:rFonts w:ascii="Arial" w:hAnsi="Arial" w:cs="Arial"/>
                <w:b/>
              </w:rPr>
              <w:t>Technical Support</w:t>
            </w:r>
            <w:r w:rsidRPr="00A96F65">
              <w:rPr>
                <w:rFonts w:ascii="Arial" w:hAnsi="Arial" w:cs="Arial"/>
              </w:rPr>
              <w:t xml:space="preserve"> – The bidder/supplier must have </w:t>
            </w:r>
            <w:r w:rsidRPr="00A96F65">
              <w:rPr>
                <w:rFonts w:ascii="Arial" w:hAnsi="Arial" w:cs="Arial"/>
                <w:b/>
              </w:rPr>
              <w:t xml:space="preserve">a technician </w:t>
            </w:r>
            <w:r w:rsidRPr="00A96F65">
              <w:rPr>
                <w:rFonts w:ascii="Arial" w:hAnsi="Arial" w:cs="Arial"/>
              </w:rPr>
              <w:t>that will be involved in providing technical support</w:t>
            </w:r>
            <w:r w:rsidR="00996124" w:rsidRPr="00A96F65">
              <w:rPr>
                <w:rFonts w:ascii="Arial" w:hAnsi="Arial" w:cs="Arial"/>
              </w:rPr>
              <w:t xml:space="preserve"> for this project</w:t>
            </w:r>
          </w:p>
          <w:p w14:paraId="1F5B0295" w14:textId="77777777" w:rsidR="00A96F65" w:rsidRDefault="00A96F65" w:rsidP="00A96F65">
            <w:pPr>
              <w:pStyle w:val="ListParagraph"/>
              <w:overflowPunct w:val="0"/>
              <w:autoSpaceDE w:val="0"/>
              <w:autoSpaceDN w:val="0"/>
              <w:adjustRightInd w:val="0"/>
              <w:spacing w:line="240" w:lineRule="atLeast"/>
              <w:ind w:left="1440"/>
              <w:textAlignment w:val="baseline"/>
              <w:rPr>
                <w:rFonts w:ascii="Arial" w:hAnsi="Arial" w:cs="Arial"/>
              </w:rPr>
            </w:pPr>
          </w:p>
          <w:p w14:paraId="67602B52" w14:textId="3772A79C" w:rsidR="00A96F65" w:rsidRPr="00A96F65" w:rsidRDefault="00A96F65" w:rsidP="00A96F65">
            <w:pPr>
              <w:pStyle w:val="ListParagraph"/>
              <w:numPr>
                <w:ilvl w:val="0"/>
                <w:numId w:val="36"/>
              </w:numPr>
              <w:overflowPunct w:val="0"/>
              <w:autoSpaceDE w:val="0"/>
              <w:autoSpaceDN w:val="0"/>
              <w:adjustRightInd w:val="0"/>
              <w:spacing w:line="240" w:lineRule="atLeast"/>
              <w:textAlignment w:val="baseline"/>
              <w:rPr>
                <w:rFonts w:ascii="Arial" w:hAnsi="Arial" w:cs="Arial"/>
              </w:rPr>
            </w:pPr>
            <w:r w:rsidRPr="00A96F65">
              <w:rPr>
                <w:rFonts w:ascii="Arial" w:hAnsi="Arial" w:cs="Arial"/>
              </w:rPr>
              <w:t>DIVISION OFFICE shall not be responsible for lack of materials and equipment to be supplied by the winning Bidder. It shall be the sole responsibility of the winning bidder to assess and re-assess on the Materials to be supplied to the Agency and shall be DIVISION OFFICE’s property.</w:t>
            </w:r>
          </w:p>
          <w:p w14:paraId="785EE185" w14:textId="15C3C62D" w:rsidR="007A3414" w:rsidRPr="006073D7" w:rsidRDefault="007A3414"/>
        </w:tc>
      </w:tr>
      <w:tr w:rsidR="00996124" w:rsidRPr="006073D7" w14:paraId="4FCF4C36" w14:textId="77777777" w:rsidTr="0004791E">
        <w:trPr>
          <w:jc w:val="center"/>
        </w:trPr>
        <w:tc>
          <w:tcPr>
            <w:tcW w:w="8640" w:type="dxa"/>
            <w:gridSpan w:val="3"/>
          </w:tcPr>
          <w:p w14:paraId="21EE58BF" w14:textId="77777777" w:rsidR="00996124" w:rsidRPr="000E3E9A" w:rsidRDefault="00996124" w:rsidP="00996124">
            <w:pPr>
              <w:ind w:left="780"/>
              <w:jc w:val="center"/>
              <w:rPr>
                <w:rFonts w:ascii="Cambria" w:hAnsi="Cambria" w:cs="Arial"/>
                <w:b/>
                <w:color w:val="000000" w:themeColor="text1"/>
                <w:sz w:val="32"/>
                <w:szCs w:val="32"/>
              </w:rPr>
            </w:pPr>
          </w:p>
        </w:tc>
      </w:tr>
    </w:tbl>
    <w:p w14:paraId="6C4E0FAF" w14:textId="77FC543C" w:rsidR="007A3414" w:rsidRDefault="007A3414"/>
    <w:p w14:paraId="26386827" w14:textId="77777777" w:rsidR="00D168D5" w:rsidRPr="006073D7" w:rsidRDefault="00D168D5"/>
    <w:p w14:paraId="7FB9BAC2" w14:textId="77777777" w:rsidR="00FD2651" w:rsidRPr="006073D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6073D7">
        <w:t>Section VIII. Checklist of Technical and Financial Documents</w:t>
      </w:r>
      <w:bookmarkEnd w:id="70"/>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71" w:name="_heading=h.2dlolyb" w:colFirst="0" w:colLast="0"/>
            <w:bookmarkEnd w:id="71"/>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rsidP="00FC30BD">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rsidP="00FC30BD">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2" w:name="_heading=h.sqyw64" w:colFirst="0" w:colLast="0"/>
      <w:bookmarkEnd w:id="72"/>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FC30BD">
            <w:pPr>
              <w:widowControl w:val="0"/>
              <w:numPr>
                <w:ilvl w:val="0"/>
                <w:numId w:val="26"/>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FC30BD">
            <w:pPr>
              <w:numPr>
                <w:ilvl w:val="3"/>
                <w:numId w:val="17"/>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4E4838BC" w:rsidR="00FD2651" w:rsidRPr="006073D7" w:rsidRDefault="00121E1E" w:rsidP="00D208D6">
            <w:pPr>
              <w:pBdr>
                <w:top w:val="nil"/>
                <w:left w:val="nil"/>
                <w:bottom w:val="nil"/>
                <w:right w:val="nil"/>
                <w:between w:val="nil"/>
              </w:pBdr>
              <w:spacing w:after="0"/>
              <w:ind w:left="556" w:hanging="6"/>
              <w:rPr>
                <w:color w:val="000000"/>
              </w:rPr>
            </w:pPr>
            <w:r w:rsidRPr="006073D7">
              <w:rPr>
                <w:b/>
                <w:color w:val="000000"/>
                <w:u w:val="single"/>
              </w:rPr>
              <w:t>O</w:t>
            </w:r>
            <w:r w:rsidR="0043613A" w:rsidRPr="006073D7">
              <w:rPr>
                <w:b/>
                <w:color w:val="000000"/>
                <w:u w:val="single"/>
              </w:rPr>
              <w:t>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FC30BD">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13B06CDC" w14:textId="1F67DC35" w:rsidR="00FD2651" w:rsidRPr="006073D7" w:rsidRDefault="00121E1E">
            <w:pPr>
              <w:pBdr>
                <w:top w:val="nil"/>
                <w:left w:val="nil"/>
                <w:bottom w:val="nil"/>
                <w:right w:val="nil"/>
                <w:between w:val="nil"/>
              </w:pBdr>
              <w:spacing w:after="0"/>
              <w:ind w:left="556"/>
              <w:rPr>
                <w:color w:val="000000"/>
                <w:u w:val="single"/>
              </w:rPr>
            </w:pPr>
            <w:r w:rsidRPr="006073D7">
              <w:rPr>
                <w:b/>
                <w:color w:val="000000"/>
                <w:u w:val="single"/>
              </w:rPr>
              <w:t>A</w:t>
            </w:r>
            <w:r w:rsidR="0043613A" w:rsidRPr="006073D7">
              <w:rPr>
                <w:b/>
                <w:color w:val="000000"/>
                <w:u w:val="single"/>
              </w:rPr>
              <w:t>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FC30BD">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00B2512A" w:rsidR="00FD2651" w:rsidRPr="006073D7" w:rsidRDefault="00121E1E">
            <w:pPr>
              <w:pBdr>
                <w:top w:val="nil"/>
                <w:left w:val="nil"/>
                <w:bottom w:val="nil"/>
                <w:right w:val="nil"/>
                <w:between w:val="nil"/>
              </w:pBdr>
              <w:spacing w:after="0"/>
              <w:ind w:left="556"/>
              <w:rPr>
                <w:b/>
                <w:color w:val="000000"/>
                <w:u w:val="single"/>
              </w:rPr>
            </w:pPr>
            <w:r w:rsidRPr="006073D7">
              <w:rPr>
                <w:b/>
                <w:color w:val="000000"/>
                <w:u w:val="single"/>
              </w:rPr>
              <w:t>A</w:t>
            </w:r>
            <w:r w:rsidR="0043613A" w:rsidRPr="006073D7">
              <w:rPr>
                <w:b/>
                <w:color w:val="000000"/>
                <w:u w:val="single"/>
              </w:rPr>
              <w:t>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FC30BD">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FC30BD">
            <w:pPr>
              <w:numPr>
                <w:ilvl w:val="3"/>
                <w:numId w:val="17"/>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FC30BD">
            <w:pPr>
              <w:numPr>
                <w:ilvl w:val="0"/>
                <w:numId w:val="24"/>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FC30BD">
            <w:pPr>
              <w:widowControl w:val="0"/>
              <w:numPr>
                <w:ilvl w:val="0"/>
                <w:numId w:val="24"/>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FC30BD">
            <w:pPr>
              <w:widowControl w:val="0"/>
              <w:numPr>
                <w:ilvl w:val="0"/>
                <w:numId w:val="24"/>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FC30BD">
            <w:pPr>
              <w:widowControl w:val="0"/>
              <w:numPr>
                <w:ilvl w:val="0"/>
                <w:numId w:val="24"/>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FC30BD">
            <w:pPr>
              <w:numPr>
                <w:ilvl w:val="0"/>
                <w:numId w:val="24"/>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FC30BD">
            <w:pPr>
              <w:numPr>
                <w:ilvl w:val="0"/>
                <w:numId w:val="24"/>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FC30BD">
            <w:pPr>
              <w:numPr>
                <w:ilvl w:val="0"/>
                <w:numId w:val="24"/>
              </w:numPr>
              <w:spacing w:after="0"/>
              <w:ind w:left="608" w:hanging="608"/>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FC30BD">
            <w:pPr>
              <w:widowControl w:val="0"/>
              <w:numPr>
                <w:ilvl w:val="0"/>
                <w:numId w:val="26"/>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FC30BD">
            <w:pPr>
              <w:numPr>
                <w:ilvl w:val="0"/>
                <w:numId w:val="24"/>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FC30BD">
            <w:pPr>
              <w:numPr>
                <w:ilvl w:val="0"/>
                <w:numId w:val="24"/>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41467B">
        <w:tc>
          <w:tcPr>
            <w:tcW w:w="9029" w:type="dxa"/>
            <w:gridSpan w:val="2"/>
          </w:tcPr>
          <w:p w14:paraId="70EB3002" w14:textId="77777777" w:rsidR="008053B0" w:rsidRPr="006073D7" w:rsidRDefault="008053B0" w:rsidP="0041467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41467B">
        <w:tc>
          <w:tcPr>
            <w:tcW w:w="863" w:type="dxa"/>
          </w:tcPr>
          <w:p w14:paraId="7FFBEF85"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7F20BAD9" w14:textId="77777777" w:rsidR="008053B0" w:rsidRPr="006073D7" w:rsidRDefault="008053B0" w:rsidP="00FC30BD">
            <w:pPr>
              <w:widowControl w:val="0"/>
              <w:numPr>
                <w:ilvl w:val="0"/>
                <w:numId w:val="24"/>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8053B0" w:rsidRPr="006073D7" w14:paraId="2A02F9E3" w14:textId="77777777" w:rsidTr="0041467B">
        <w:tc>
          <w:tcPr>
            <w:tcW w:w="863" w:type="dxa"/>
          </w:tcPr>
          <w:p w14:paraId="7A319ED8"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5CA7BCCD" w14:textId="77777777" w:rsidR="008053B0" w:rsidRPr="006073D7" w:rsidRDefault="008053B0" w:rsidP="00FC30BD">
            <w:pPr>
              <w:widowControl w:val="0"/>
              <w:numPr>
                <w:ilvl w:val="0"/>
                <w:numId w:val="24"/>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932A7" w:rsidRDefault="00A932A7">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932A7" w:rsidRDefault="00A932A7"/>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932A7" w:rsidRDefault="00A932A7"/>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932A7" w:rsidRDefault="00A932A7">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932A7" w:rsidRDefault="00A932A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A932A7" w:rsidRDefault="00A932A7">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4"/>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CE51" w14:textId="77777777" w:rsidR="00A0496D" w:rsidRDefault="00A0496D">
      <w:r>
        <w:separator/>
      </w:r>
    </w:p>
  </w:endnote>
  <w:endnote w:type="continuationSeparator" w:id="0">
    <w:p w14:paraId="24E3DB0A" w14:textId="77777777" w:rsidR="00A0496D" w:rsidRDefault="00A0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A932A7" w:rsidRDefault="00A932A7">
    <w:pPr>
      <w:jc w:val="center"/>
    </w:pPr>
  </w:p>
  <w:p w14:paraId="301C81B8" w14:textId="77777777" w:rsidR="00A932A7" w:rsidRDefault="00A932A7">
    <w:pPr>
      <w:ind w:right="360"/>
    </w:pPr>
  </w:p>
  <w:p w14:paraId="50A93467" w14:textId="77777777" w:rsidR="00A932A7" w:rsidRDefault="00A932A7">
    <w:pPr>
      <w:widowControl w:val="0"/>
      <w:pBdr>
        <w:top w:val="nil"/>
        <w:left w:val="nil"/>
        <w:bottom w:val="nil"/>
        <w:right w:val="nil"/>
        <w:between w:val="nil"/>
      </w:pBdr>
      <w:spacing w:line="276" w:lineRule="auto"/>
      <w:jc w:val="left"/>
    </w:pPr>
  </w:p>
  <w:p w14:paraId="064C34FA" w14:textId="77777777" w:rsidR="00A932A7" w:rsidRDefault="00A932A7">
    <w:pPr>
      <w:widowControl w:val="0"/>
      <w:pBdr>
        <w:top w:val="nil"/>
        <w:left w:val="nil"/>
        <w:bottom w:val="nil"/>
        <w:right w:val="nil"/>
        <w:between w:val="nil"/>
      </w:pBdr>
      <w:spacing w:line="276" w:lineRule="auto"/>
      <w:jc w:val="left"/>
    </w:pPr>
  </w:p>
  <w:p w14:paraId="34992154" w14:textId="77777777" w:rsidR="00A932A7" w:rsidRDefault="00A932A7">
    <w:pPr>
      <w:widowControl w:val="0"/>
      <w:pBdr>
        <w:top w:val="nil"/>
        <w:left w:val="nil"/>
        <w:bottom w:val="nil"/>
        <w:right w:val="nil"/>
        <w:between w:val="nil"/>
      </w:pBdr>
      <w:spacing w:line="276" w:lineRule="auto"/>
      <w:jc w:val="left"/>
    </w:pPr>
  </w:p>
  <w:p w14:paraId="71A06A6E" w14:textId="77777777" w:rsidR="00A932A7" w:rsidRDefault="00A932A7">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D81645C" w:rsidR="00A932A7" w:rsidRPr="00063BB9" w:rsidRDefault="00A932A7">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932A7" w:rsidRDefault="00A932A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4310971C"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37</w:t>
    </w:r>
    <w:r>
      <w:rPr>
        <w:sz w:val="20"/>
        <w:szCs w:val="20"/>
      </w:rPr>
      <w:fldChar w:fldCharType="end"/>
    </w:r>
  </w:p>
  <w:p w14:paraId="4582D84C" w14:textId="77777777" w:rsidR="00A932A7" w:rsidRDefault="00A932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41108784" w:rsidR="00A932A7" w:rsidRDefault="00A93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E2F27" w14:textId="77777777" w:rsidR="00A932A7" w:rsidRDefault="00A932A7"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A932A7" w:rsidRDefault="00A932A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75D44C73"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932A7" w:rsidRDefault="00A932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86AC" w14:textId="77777777" w:rsidR="00A932A7" w:rsidRPr="003A4391" w:rsidRDefault="00A932A7" w:rsidP="0004791E">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10</w:t>
    </w:r>
    <w:r w:rsidRPr="003A4391">
      <w:rPr>
        <w:sz w:val="20"/>
      </w:rPr>
      <w:fldChar w:fldCharType="end"/>
    </w:r>
  </w:p>
  <w:p w14:paraId="40417A9B" w14:textId="77777777" w:rsidR="00A932A7" w:rsidRPr="00B673DC" w:rsidRDefault="00A932A7" w:rsidP="0004791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70CC49D5"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18</w:t>
    </w:r>
    <w:r>
      <w:rPr>
        <w:sz w:val="20"/>
        <w:szCs w:val="20"/>
      </w:rPr>
      <w:fldChar w:fldCharType="end"/>
    </w:r>
  </w:p>
  <w:p w14:paraId="3D9BE2E7" w14:textId="77777777" w:rsidR="00A932A7" w:rsidRDefault="00A932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CCF2AD3"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932A7" w:rsidRDefault="00A932A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5E0B7F8D"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932A7" w:rsidRDefault="00A932A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19671B79" w:rsidR="00A932A7" w:rsidRDefault="00A932A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932A7" w:rsidRDefault="00A93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9DDF" w14:textId="77777777" w:rsidR="00A0496D" w:rsidRDefault="00A0496D">
      <w:r>
        <w:separator/>
      </w:r>
    </w:p>
  </w:footnote>
  <w:footnote w:type="continuationSeparator" w:id="0">
    <w:p w14:paraId="333774B8" w14:textId="77777777" w:rsidR="00A0496D" w:rsidRDefault="00A0496D">
      <w:r>
        <w:continuationSeparator/>
      </w:r>
    </w:p>
  </w:footnote>
  <w:footnote w:id="1">
    <w:p w14:paraId="56A60099" w14:textId="77777777" w:rsidR="00A932A7" w:rsidRPr="00B06472" w:rsidRDefault="00A932A7">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A932A7" w:rsidRPr="00F841B0" w:rsidRDefault="00A932A7">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A932A7" w:rsidRDefault="00A932A7">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A932A7" w:rsidRDefault="00A932A7">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A932A7" w:rsidRDefault="00A932A7">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A932A7" w:rsidRDefault="00A932A7">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A932A7" w:rsidRDefault="00A932A7">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A932A7" w:rsidRDefault="00A932A7">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A932A7" w:rsidRDefault="00A932A7">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A932A7" w:rsidRDefault="00A932A7">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A932A7" w:rsidRDefault="00A932A7">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A932A7" w:rsidRDefault="00A932A7">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A932A7" w:rsidRDefault="00A932A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A932A7" w:rsidRDefault="00A932A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A932A7" w:rsidRDefault="00A932A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A932A7" w:rsidRDefault="00A932A7">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95C7" w14:textId="77777777" w:rsidR="00A932A7" w:rsidRDefault="00A0496D">
    <w:pPr>
      <w:pStyle w:val="Header"/>
    </w:pPr>
    <w:r>
      <w:rPr>
        <w:noProof/>
      </w:rPr>
      <w:pict w14:anchorId="5457B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050"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5BF8" w14:textId="77777777" w:rsidR="00A932A7" w:rsidRDefault="00A932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882B" w14:textId="77777777" w:rsidR="00A932A7" w:rsidRDefault="00A0496D">
    <w:pPr>
      <w:pStyle w:val="Header"/>
    </w:pPr>
    <w:r>
      <w:rPr>
        <w:noProof/>
      </w:rPr>
      <w:pict w14:anchorId="44CC4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049"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A932A7" w:rsidRDefault="00A932A7">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A932A7" w:rsidRDefault="00A93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89" w:hanging="360"/>
      </w:pPr>
      <w:rPr>
        <w:i w:val="0"/>
        <w:color w:val="000000"/>
      </w:rPr>
    </w:lvl>
    <w:lvl w:ilvl="1">
      <w:start w:val="1"/>
      <w:numFmt w:val="lowerLetter"/>
      <w:lvlText w:val="%2."/>
      <w:lvlJc w:val="left"/>
      <w:pPr>
        <w:ind w:left="2809" w:hanging="360"/>
      </w:pPr>
      <w:rPr>
        <w:i w:val="0"/>
      </w:rPr>
    </w:lvl>
    <w:lvl w:ilvl="2">
      <w:start w:val="1"/>
      <w:numFmt w:val="lowerRoman"/>
      <w:lvlText w:val="%3."/>
      <w:lvlJc w:val="right"/>
      <w:pPr>
        <w:ind w:left="3529" w:hanging="180"/>
      </w:pPr>
    </w:lvl>
    <w:lvl w:ilvl="3">
      <w:start w:val="1"/>
      <w:numFmt w:val="decimal"/>
      <w:lvlText w:val="%4."/>
      <w:lvlJc w:val="left"/>
      <w:pPr>
        <w:ind w:left="4249" w:hanging="360"/>
      </w:pPr>
    </w:lvl>
    <w:lvl w:ilvl="4">
      <w:start w:val="1"/>
      <w:numFmt w:val="lowerLetter"/>
      <w:lvlText w:val="%5."/>
      <w:lvlJc w:val="left"/>
      <w:pPr>
        <w:ind w:left="4969" w:hanging="360"/>
      </w:pPr>
    </w:lvl>
    <w:lvl w:ilvl="5">
      <w:start w:val="1"/>
      <w:numFmt w:val="lowerRoman"/>
      <w:lvlText w:val="%6."/>
      <w:lvlJc w:val="right"/>
      <w:pPr>
        <w:ind w:left="5689" w:hanging="180"/>
      </w:pPr>
    </w:lvl>
    <w:lvl w:ilvl="6">
      <w:start w:val="1"/>
      <w:numFmt w:val="decimal"/>
      <w:lvlText w:val="%7."/>
      <w:lvlJc w:val="left"/>
      <w:pPr>
        <w:ind w:left="6409" w:hanging="360"/>
      </w:pPr>
    </w:lvl>
    <w:lvl w:ilvl="7">
      <w:start w:val="1"/>
      <w:numFmt w:val="lowerLetter"/>
      <w:lvlText w:val="%8."/>
      <w:lvlJc w:val="left"/>
      <w:pPr>
        <w:ind w:left="7129" w:hanging="360"/>
      </w:pPr>
    </w:lvl>
    <w:lvl w:ilvl="8">
      <w:start w:val="1"/>
      <w:numFmt w:val="lowerRoman"/>
      <w:lvlText w:val="%9."/>
      <w:lvlJc w:val="right"/>
      <w:pPr>
        <w:ind w:left="7849"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22275C8C"/>
    <w:multiLevelType w:val="hybridMultilevel"/>
    <w:tmpl w:val="40DCAE2E"/>
    <w:lvl w:ilvl="0" w:tplc="C486FE66">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0"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2"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283E74"/>
    <w:multiLevelType w:val="hybridMultilevel"/>
    <w:tmpl w:val="BBA2A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6"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7"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A57A44"/>
    <w:multiLevelType w:val="hybridMultilevel"/>
    <w:tmpl w:val="079896B4"/>
    <w:lvl w:ilvl="0" w:tplc="CAF48C68">
      <w:start w:val="1"/>
      <w:numFmt w:val="bullet"/>
      <w:lvlText w:val="-"/>
      <w:lvlJc w:val="left"/>
      <w:pPr>
        <w:ind w:left="1440" w:hanging="360"/>
      </w:pPr>
      <w:rPr>
        <w:rFonts w:ascii="Verdana" w:eastAsia="Times New Roman" w:hAnsi="Verdana"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1" w15:restartNumberingAfterBreak="0">
    <w:nsid w:val="400A7660"/>
    <w:multiLevelType w:val="hybridMultilevel"/>
    <w:tmpl w:val="1CF89F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5A769C7"/>
    <w:multiLevelType w:val="hybridMultilevel"/>
    <w:tmpl w:val="0EDE9582"/>
    <w:lvl w:ilvl="0" w:tplc="2C5AFF10">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3A4977"/>
    <w:multiLevelType w:val="hybridMultilevel"/>
    <w:tmpl w:val="008AFD96"/>
    <w:lvl w:ilvl="0" w:tplc="34090019">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15:restartNumberingAfterBreak="0">
    <w:nsid w:val="4F3E30C2"/>
    <w:multiLevelType w:val="hybridMultilevel"/>
    <w:tmpl w:val="EA7E6AC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2932B7"/>
    <w:multiLevelType w:val="hybridMultilevel"/>
    <w:tmpl w:val="B0C63116"/>
    <w:lvl w:ilvl="0" w:tplc="9970D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41F35"/>
    <w:multiLevelType w:val="hybridMultilevel"/>
    <w:tmpl w:val="BC20D0B2"/>
    <w:lvl w:ilvl="0" w:tplc="CEB6CF92">
      <w:start w:val="3"/>
      <w:numFmt w:val="bullet"/>
      <w:lvlText w:val=""/>
      <w:lvlJc w:val="left"/>
      <w:pPr>
        <w:ind w:left="1800" w:hanging="360"/>
      </w:pPr>
      <w:rPr>
        <w:rFonts w:ascii="Symbol" w:eastAsia="Calibri" w:hAnsi="Symbol" w:cs="Arial" w:hint="default"/>
        <w:b/>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69F47A94"/>
    <w:multiLevelType w:val="hybridMultilevel"/>
    <w:tmpl w:val="E58A77E4"/>
    <w:lvl w:ilvl="0" w:tplc="4F5A957A">
      <w:start w:val="1"/>
      <w:numFmt w:val="upperRoman"/>
      <w:lvlText w:val="%1."/>
      <w:lvlJc w:val="left"/>
      <w:pPr>
        <w:ind w:left="1080" w:hanging="720"/>
      </w:pPr>
      <w:rPr>
        <w:rFonts w:ascii="Arial" w:eastAsia="Times New Roman" w:hAnsi="Arial" w:hint="default"/>
        <w:b/>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8" w15:restartNumberingAfterBreak="0">
    <w:nsid w:val="77EF565E"/>
    <w:multiLevelType w:val="hybridMultilevel"/>
    <w:tmpl w:val="BC0E146E"/>
    <w:lvl w:ilvl="0" w:tplc="CEB6CF92">
      <w:start w:val="3"/>
      <w:numFmt w:val="bullet"/>
      <w:lvlText w:val=""/>
      <w:lvlJc w:val="left"/>
      <w:pPr>
        <w:ind w:left="1080" w:hanging="360"/>
      </w:pPr>
      <w:rPr>
        <w:rFonts w:ascii="Symbol" w:eastAsia="Calibri" w:hAnsi="Symbol" w:cs="Arial" w:hint="default"/>
        <w:b/>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9"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2" w15:restartNumberingAfterBreak="0">
    <w:nsid w:val="7E3F147D"/>
    <w:multiLevelType w:val="hybridMultilevel"/>
    <w:tmpl w:val="9BF227D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1"/>
  </w:num>
  <w:num w:numId="4">
    <w:abstractNumId w:val="18"/>
  </w:num>
  <w:num w:numId="5">
    <w:abstractNumId w:val="17"/>
  </w:num>
  <w:num w:numId="6">
    <w:abstractNumId w:val="8"/>
  </w:num>
  <w:num w:numId="7">
    <w:abstractNumId w:val="30"/>
  </w:num>
  <w:num w:numId="8">
    <w:abstractNumId w:val="0"/>
  </w:num>
  <w:num w:numId="9">
    <w:abstractNumId w:val="41"/>
  </w:num>
  <w:num w:numId="10">
    <w:abstractNumId w:val="37"/>
  </w:num>
  <w:num w:numId="11">
    <w:abstractNumId w:val="4"/>
  </w:num>
  <w:num w:numId="12">
    <w:abstractNumId w:val="14"/>
  </w:num>
  <w:num w:numId="13">
    <w:abstractNumId w:val="27"/>
  </w:num>
  <w:num w:numId="14">
    <w:abstractNumId w:val="40"/>
  </w:num>
  <w:num w:numId="15">
    <w:abstractNumId w:val="10"/>
  </w:num>
  <w:num w:numId="16">
    <w:abstractNumId w:val="36"/>
  </w:num>
  <w:num w:numId="17">
    <w:abstractNumId w:val="12"/>
  </w:num>
  <w:num w:numId="18">
    <w:abstractNumId w:val="3"/>
  </w:num>
  <w:num w:numId="19">
    <w:abstractNumId w:val="6"/>
  </w:num>
  <w:num w:numId="20">
    <w:abstractNumId w:val="32"/>
  </w:num>
  <w:num w:numId="21">
    <w:abstractNumId w:val="2"/>
  </w:num>
  <w:num w:numId="22">
    <w:abstractNumId w:val="1"/>
  </w:num>
  <w:num w:numId="23">
    <w:abstractNumId w:val="24"/>
  </w:num>
  <w:num w:numId="24">
    <w:abstractNumId w:val="35"/>
  </w:num>
  <w:num w:numId="25">
    <w:abstractNumId w:val="15"/>
  </w:num>
  <w:num w:numId="26">
    <w:abstractNumId w:val="29"/>
  </w:num>
  <w:num w:numId="27">
    <w:abstractNumId w:val="19"/>
  </w:num>
  <w:num w:numId="28">
    <w:abstractNumId w:val="23"/>
  </w:num>
  <w:num w:numId="29">
    <w:abstractNumId w:val="39"/>
  </w:num>
  <w:num w:numId="30">
    <w:abstractNumId w:val="5"/>
  </w:num>
  <w:num w:numId="31">
    <w:abstractNumId w:val="16"/>
  </w:num>
  <w:num w:numId="32">
    <w:abstractNumId w:val="22"/>
  </w:num>
  <w:num w:numId="33">
    <w:abstractNumId w:val="34"/>
  </w:num>
  <w:num w:numId="34">
    <w:abstractNumId w:val="28"/>
  </w:num>
  <w:num w:numId="35">
    <w:abstractNumId w:val="13"/>
  </w:num>
  <w:num w:numId="36">
    <w:abstractNumId w:val="7"/>
  </w:num>
  <w:num w:numId="37">
    <w:abstractNumId w:val="25"/>
  </w:num>
  <w:num w:numId="38">
    <w:abstractNumId w:val="38"/>
  </w:num>
  <w:num w:numId="39">
    <w:abstractNumId w:val="26"/>
  </w:num>
  <w:num w:numId="40">
    <w:abstractNumId w:val="33"/>
  </w:num>
  <w:num w:numId="41">
    <w:abstractNumId w:val="21"/>
  </w:num>
  <w:num w:numId="42">
    <w:abstractNumId w:val="20"/>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23757"/>
    <w:rsid w:val="0004791E"/>
    <w:rsid w:val="00062919"/>
    <w:rsid w:val="00063BB9"/>
    <w:rsid w:val="000923E0"/>
    <w:rsid w:val="000D5569"/>
    <w:rsid w:val="000E0356"/>
    <w:rsid w:val="00102D4B"/>
    <w:rsid w:val="00121E1E"/>
    <w:rsid w:val="0012602E"/>
    <w:rsid w:val="00131DD0"/>
    <w:rsid w:val="00167473"/>
    <w:rsid w:val="00175C3D"/>
    <w:rsid w:val="0019014E"/>
    <w:rsid w:val="001A5797"/>
    <w:rsid w:val="001B702B"/>
    <w:rsid w:val="001E3680"/>
    <w:rsid w:val="001E77B1"/>
    <w:rsid w:val="001F6BBE"/>
    <w:rsid w:val="0020053E"/>
    <w:rsid w:val="00205446"/>
    <w:rsid w:val="0023105D"/>
    <w:rsid w:val="0023558C"/>
    <w:rsid w:val="0025322C"/>
    <w:rsid w:val="00257EEB"/>
    <w:rsid w:val="0027594E"/>
    <w:rsid w:val="00294DB1"/>
    <w:rsid w:val="00295462"/>
    <w:rsid w:val="002A622E"/>
    <w:rsid w:val="002B2634"/>
    <w:rsid w:val="002B2FCB"/>
    <w:rsid w:val="002C2165"/>
    <w:rsid w:val="002D30A0"/>
    <w:rsid w:val="002E71E7"/>
    <w:rsid w:val="0030673E"/>
    <w:rsid w:val="00355C73"/>
    <w:rsid w:val="00360132"/>
    <w:rsid w:val="00360437"/>
    <w:rsid w:val="0036362F"/>
    <w:rsid w:val="003667B8"/>
    <w:rsid w:val="00376EA9"/>
    <w:rsid w:val="0038244E"/>
    <w:rsid w:val="00382BCD"/>
    <w:rsid w:val="0038578E"/>
    <w:rsid w:val="003968AB"/>
    <w:rsid w:val="003A5C16"/>
    <w:rsid w:val="003B5434"/>
    <w:rsid w:val="003C3F8C"/>
    <w:rsid w:val="003D5E5B"/>
    <w:rsid w:val="003D7411"/>
    <w:rsid w:val="00402A10"/>
    <w:rsid w:val="004077B3"/>
    <w:rsid w:val="00410D75"/>
    <w:rsid w:val="0041467B"/>
    <w:rsid w:val="004308C7"/>
    <w:rsid w:val="004322EC"/>
    <w:rsid w:val="0043613A"/>
    <w:rsid w:val="004620E4"/>
    <w:rsid w:val="004631BE"/>
    <w:rsid w:val="00480743"/>
    <w:rsid w:val="004807E6"/>
    <w:rsid w:val="00485FEF"/>
    <w:rsid w:val="00491169"/>
    <w:rsid w:val="004A6262"/>
    <w:rsid w:val="005004FC"/>
    <w:rsid w:val="005165E0"/>
    <w:rsid w:val="00520083"/>
    <w:rsid w:val="0052124B"/>
    <w:rsid w:val="00526007"/>
    <w:rsid w:val="00536C38"/>
    <w:rsid w:val="005611F6"/>
    <w:rsid w:val="005B78CA"/>
    <w:rsid w:val="005C4B3F"/>
    <w:rsid w:val="006073D7"/>
    <w:rsid w:val="00624901"/>
    <w:rsid w:val="006345E6"/>
    <w:rsid w:val="00662731"/>
    <w:rsid w:val="006661A8"/>
    <w:rsid w:val="0066675E"/>
    <w:rsid w:val="006A4BB0"/>
    <w:rsid w:val="006A6F2D"/>
    <w:rsid w:val="006E0A3A"/>
    <w:rsid w:val="006E5436"/>
    <w:rsid w:val="006F38E0"/>
    <w:rsid w:val="007260E5"/>
    <w:rsid w:val="00761128"/>
    <w:rsid w:val="007A329F"/>
    <w:rsid w:val="007A3414"/>
    <w:rsid w:val="007B7679"/>
    <w:rsid w:val="007D212D"/>
    <w:rsid w:val="007D4911"/>
    <w:rsid w:val="007E1B9E"/>
    <w:rsid w:val="007E36B4"/>
    <w:rsid w:val="007F335D"/>
    <w:rsid w:val="008053B0"/>
    <w:rsid w:val="00807992"/>
    <w:rsid w:val="00813ECA"/>
    <w:rsid w:val="00823390"/>
    <w:rsid w:val="00887FC1"/>
    <w:rsid w:val="00891597"/>
    <w:rsid w:val="008E6A8A"/>
    <w:rsid w:val="008F65FA"/>
    <w:rsid w:val="0094795C"/>
    <w:rsid w:val="00955108"/>
    <w:rsid w:val="00970CF5"/>
    <w:rsid w:val="0097129D"/>
    <w:rsid w:val="00996124"/>
    <w:rsid w:val="009B6455"/>
    <w:rsid w:val="009E29B7"/>
    <w:rsid w:val="00A0496D"/>
    <w:rsid w:val="00A10788"/>
    <w:rsid w:val="00A43171"/>
    <w:rsid w:val="00A80A8E"/>
    <w:rsid w:val="00A92C0A"/>
    <w:rsid w:val="00A92DCA"/>
    <w:rsid w:val="00A932A7"/>
    <w:rsid w:val="00A96F65"/>
    <w:rsid w:val="00AB52E1"/>
    <w:rsid w:val="00AD1515"/>
    <w:rsid w:val="00B021C0"/>
    <w:rsid w:val="00B06472"/>
    <w:rsid w:val="00B20B55"/>
    <w:rsid w:val="00B3091B"/>
    <w:rsid w:val="00B37AE9"/>
    <w:rsid w:val="00B5432D"/>
    <w:rsid w:val="00BA7BA2"/>
    <w:rsid w:val="00BC10CD"/>
    <w:rsid w:val="00BD4327"/>
    <w:rsid w:val="00C30A81"/>
    <w:rsid w:val="00C31AF2"/>
    <w:rsid w:val="00C63734"/>
    <w:rsid w:val="00C65C29"/>
    <w:rsid w:val="00C66917"/>
    <w:rsid w:val="00C8370F"/>
    <w:rsid w:val="00CB1F09"/>
    <w:rsid w:val="00CC36A2"/>
    <w:rsid w:val="00CF4E24"/>
    <w:rsid w:val="00CF6639"/>
    <w:rsid w:val="00D042D5"/>
    <w:rsid w:val="00D168D5"/>
    <w:rsid w:val="00D208D6"/>
    <w:rsid w:val="00D449A4"/>
    <w:rsid w:val="00D703FD"/>
    <w:rsid w:val="00D76EE2"/>
    <w:rsid w:val="00D77A9A"/>
    <w:rsid w:val="00E24752"/>
    <w:rsid w:val="00E41A23"/>
    <w:rsid w:val="00E62D70"/>
    <w:rsid w:val="00E76DDB"/>
    <w:rsid w:val="00E77C00"/>
    <w:rsid w:val="00EA45CC"/>
    <w:rsid w:val="00EA5A25"/>
    <w:rsid w:val="00F243EF"/>
    <w:rsid w:val="00F25775"/>
    <w:rsid w:val="00F32806"/>
    <w:rsid w:val="00F32BDA"/>
    <w:rsid w:val="00F55462"/>
    <w:rsid w:val="00F55575"/>
    <w:rsid w:val="00F614BF"/>
    <w:rsid w:val="00F631F2"/>
    <w:rsid w:val="00F80776"/>
    <w:rsid w:val="00F841B0"/>
    <w:rsid w:val="00F9556D"/>
    <w:rsid w:val="00FA08A0"/>
    <w:rsid w:val="00FA2138"/>
    <w:rsid w:val="00FC30BD"/>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959554"/>
  <w15:docId w15:val="{C20773E1-BADF-4493-830E-56F36C3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17"/>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character" w:customStyle="1" w:styleId="UnresolvedMention1">
    <w:name w:val="Unresolved Mention1"/>
    <w:basedOn w:val="DefaultParagraphFont"/>
    <w:uiPriority w:val="99"/>
    <w:semiHidden/>
    <w:unhideWhenUsed/>
    <w:rsid w:val="005004FC"/>
    <w:rPr>
      <w:color w:val="605E5C"/>
      <w:shd w:val="clear" w:color="auto" w:fill="E1DFDD"/>
    </w:rPr>
  </w:style>
  <w:style w:type="paragraph" w:customStyle="1" w:styleId="MediumGrid1-Accent21">
    <w:name w:val="Medium Grid 1 - Accent 21"/>
    <w:basedOn w:val="Normal"/>
    <w:uiPriority w:val="34"/>
    <w:qFormat/>
    <w:rsid w:val="007A3414"/>
    <w:pPr>
      <w:spacing w:after="200" w:line="276" w:lineRule="auto"/>
      <w:ind w:left="720"/>
      <w:contextualSpacing/>
      <w:jc w:val="left"/>
    </w:pPr>
    <w:rPr>
      <w:rFonts w:ascii="Calibri" w:eastAsia="Calibri" w:hAnsi="Calibri"/>
      <w:sz w:val="22"/>
      <w:szCs w:val="22"/>
      <w:lang w:eastAsia="en-US"/>
    </w:rPr>
  </w:style>
  <w:style w:type="paragraph" w:styleId="NoSpacing">
    <w:name w:val="No Spacing"/>
    <w:qFormat/>
    <w:rsid w:val="007A3414"/>
    <w:pPr>
      <w:jc w:val="left"/>
    </w:pPr>
    <w:rPr>
      <w:rFonts w:ascii="Calibri" w:eastAsia="Calibri" w:hAnsi="Calibri"/>
      <w:sz w:val="22"/>
      <w:szCs w:val="22"/>
      <w:lang w:eastAsia="en-US"/>
    </w:rPr>
  </w:style>
  <w:style w:type="character" w:customStyle="1" w:styleId="tojvnm2t">
    <w:name w:val="tojvnm2t"/>
    <w:rsid w:val="0004791E"/>
  </w:style>
  <w:style w:type="character" w:styleId="UnresolvedMention">
    <w:name w:val="Unresolved Mention"/>
    <w:basedOn w:val="DefaultParagraphFont"/>
    <w:uiPriority w:val="99"/>
    <w:semiHidden/>
    <w:unhideWhenUsed/>
    <w:rsid w:val="008E6A8A"/>
    <w:rPr>
      <w:color w:val="605E5C"/>
      <w:shd w:val="clear" w:color="auto" w:fill="E1DFDD"/>
    </w:rPr>
  </w:style>
  <w:style w:type="table" w:customStyle="1" w:styleId="TableGrid">
    <w:name w:val="TableGrid"/>
    <w:rsid w:val="00360132"/>
    <w:pPr>
      <w:jc w:val="left"/>
    </w:pPr>
    <w:rPr>
      <w:rFonts w:ascii="Calibri" w:hAnsi="Calibri"/>
      <w:sz w:val="22"/>
      <w:szCs w:val="22"/>
      <w:lang w:val="en-P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9" Type="http://schemas.openxmlformats.org/officeDocument/2006/relationships/header" Target="header18.xml"/><Relationship Id="rId21" Type="http://schemas.openxmlformats.org/officeDocument/2006/relationships/hyperlink" Target="mailto:mariacristina.sarmiento@deped.gov.ph" TargetMode="External"/><Relationship Id="rId34" Type="http://schemas.openxmlformats.org/officeDocument/2006/relationships/header" Target="header14.xm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bacs.angelescity@deped.gov.ph/" TargetMode="External"/><Relationship Id="rId31" Type="http://schemas.openxmlformats.org/officeDocument/2006/relationships/header" Target="header12.xm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theme" Target="theme/theme1.xml"/><Relationship Id="rId20" Type="http://schemas.openxmlformats.org/officeDocument/2006/relationships/hyperlink" Target="mailto:myla.calma@deped.gov.ph" TargetMode="External"/><Relationship Id="rId41"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19865082-0EB0-425D-8586-1E14039C8F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39</Pages>
  <Words>9914</Words>
  <Characters>56512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Region III Angeles City Admin</cp:lastModifiedBy>
  <cp:revision>4</cp:revision>
  <cp:lastPrinted>2021-08-12T06:05:00Z</cp:lastPrinted>
  <dcterms:created xsi:type="dcterms:W3CDTF">2021-08-16T06:49:00Z</dcterms:created>
  <dcterms:modified xsi:type="dcterms:W3CDTF">2021-08-17T06:56:00Z</dcterms:modified>
</cp:coreProperties>
</file>